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bidi w:val="1"/>
        <w:spacing w:after="40" w:before="0" w:line="276" w:lineRule="auto"/>
        <w:jc w:val="center"/>
      </w:pPr>
      <w:r>
        <w:rPr>
          <w:rFonts w:ascii="Arial" w:hAnsi="Arial" w:cs="Arial"/>
          <w:b/>
          <w:i w:val="0"/>
          <w:color w:val="1F3B63"/>
          <w:sz w:val="44"/>
          <w:rtl w:val="1"/>
        </w:rPr>
        <w:t>וייטנאם + קמבודיה — המסלול הסופי</w:t>
      </w:r>
    </w:p>
    <w:p>
      <w:pPr>
        <w:bidi w:val="1"/>
        <w:spacing w:after="200" w:before="0" w:line="276" w:lineRule="auto"/>
        <w:jc w:val="center"/>
      </w:pPr>
      <w:r>
        <w:rPr>
          <w:rFonts w:ascii="Arial" w:hAnsi="Arial" w:cs="Arial"/>
          <w:b w:val="0"/>
          <w:i/>
          <w:color w:val="555555"/>
          <w:sz w:val="24"/>
          <w:rtl w:val="1"/>
        </w:rPr>
        <w:t>17 יום  ·  13–29 בינואר 2027  ·  שני זוגות  ·  קצב 35</w:t>
      </w:r>
    </w:p>
    <w:p>
      <w:pPr>
        <w:bidi w:val="1"/>
        <w:spacing w:after="120"/>
        <w:jc w:val="right"/>
        <w:pBdr>
          <w:bottom w:val="single" w:sz="8" w:space="1" w:color="1F3B63"/>
        </w:pBdr>
      </w:pPr>
    </w:p>
    <w:p>
      <w:pPr>
        <w:bidi w:val="1"/>
        <w:spacing w:after="120" w:before="280" w:line="276" w:lineRule="auto"/>
        <w:jc w:val="right"/>
      </w:pPr>
      <w:r>
        <w:rPr>
          <w:rFonts w:ascii="Arial" w:hAnsi="Arial" w:cs="Arial"/>
          <w:b/>
          <w:i w:val="0"/>
          <w:color w:val="1F3B63"/>
          <w:sz w:val="32"/>
          <w:rtl w:val="1"/>
        </w:rPr>
        <w:t>מה זה המסלול הזה</w:t>
      </w:r>
    </w:p>
    <w:p>
      <w:pPr>
        <w:bidi w:val="1"/>
        <w:spacing w:after="80" w:before="0" w:line="276" w:lineRule="auto"/>
        <w:jc w:val="right"/>
      </w:pPr>
      <w:r>
        <w:rPr>
          <w:rFonts w:ascii="Arial" w:hAnsi="Arial" w:cs="Arial"/>
          <w:b w:val="0"/>
          <w:i w:val="0"/>
          <w:sz w:val="22"/>
          <w:rtl w:val="1"/>
        </w:rPr>
        <w:t>מסלול שחוצה את וייטנאם מצפון לדרום, עובר לקמבודיה בשייט על המקונג, ונחתם בשני ימים באנגקור. פנום פן היא עצירת לילה ולא יום סיור. הדגש הוא על נופים, שווקים אמיתיים, אוכל וחיים מקומיים — ולא על אוסף מונומנטים.</w:t>
      </w:r>
    </w:p>
    <w:p>
      <w:pPr>
        <w:bidi w:val="1"/>
        <w:spacing w:after="80" w:before="0" w:line="276" w:lineRule="auto"/>
        <w:jc w:val="right"/>
      </w:pPr>
      <w:r>
        <w:rPr>
          <w:rFonts w:ascii="Arial" w:hAnsi="Arial" w:cs="Arial"/>
          <w:b w:val="0"/>
          <w:i/>
          <w:color w:val="A04A1E"/>
          <w:sz w:val="21"/>
          <w:rtl w:val="1"/>
        </w:rPr>
        <w:t>מה שנשאר בחוץ: הואה, בירת שושלת נגוין. ב־17 יום אין מקום גם לה וגם לשני ימי אנגקור, והטיסה החוזרת מסיאם ריפ מחייבת לסיים בקמבודיה.</w:t>
      </w:r>
    </w:p>
    <w:p>
      <w:pPr>
        <w:bidi w:val="1"/>
        <w:spacing w:after="120" w:before="280" w:line="276" w:lineRule="auto"/>
        <w:jc w:val="right"/>
      </w:pPr>
      <w:r>
        <w:rPr>
          <w:rFonts w:ascii="Arial" w:hAnsi="Arial" w:cs="Arial"/>
          <w:b/>
          <w:i w:val="0"/>
          <w:color w:val="1F3B63"/>
          <w:sz w:val="32"/>
          <w:rtl w:val="1"/>
        </w:rPr>
        <w:t>שלושת העקרונות שלפיהם נבנה</w:t>
      </w:r>
    </w:p>
    <w:p>
      <w:pPr>
        <w:bidi w:val="1"/>
        <w:spacing w:after="60" w:before="160" w:line="276" w:lineRule="auto"/>
        <w:jc w:val="right"/>
      </w:pPr>
      <w:r>
        <w:rPr>
          <w:rFonts w:ascii="Arial" w:hAnsi="Arial" w:cs="Arial"/>
          <w:b/>
          <w:i w:val="0"/>
          <w:color w:val="A04A1E"/>
          <w:sz w:val="25"/>
          <w:rtl w:val="1"/>
        </w:rPr>
        <w:t>1. מקדשים — בלי חזרתיות</w:t>
      </w:r>
    </w:p>
    <w:p>
      <w:pPr>
        <w:bidi w:val="1"/>
        <w:spacing w:after="80" w:before="0" w:line="276" w:lineRule="auto"/>
        <w:jc w:val="right"/>
      </w:pPr>
      <w:r>
        <w:rPr>
          <w:rFonts w:ascii="Arial" w:hAnsi="Arial" w:cs="Arial"/>
          <w:b w:val="0"/>
          <w:i w:val="0"/>
          <w:sz w:val="21"/>
          <w:rtl w:val="1"/>
        </w:rPr>
        <w:t>שמונה מקדשים ואתרים היסטוריים בלבד, וכל אחד הוא סוג אחר של חוויה: מקדש הספרות הוא גן קונפוציאני; הואה לו הן הריסות בתוך נוף; העיר העתיקה בהוי אן היא עיר; מיי סון הינדואי בג׳ונגל בזריחה; ובאנגקור — אנגקור וואט, באיון, טה פרוהם ובנטאי סריי, שכל אחד מהם דבר אחר לגמרי. אין שתי פגודות שנראות אותו דבר.</w:t>
      </w:r>
    </w:p>
    <w:p>
      <w:pPr>
        <w:bidi w:val="1"/>
        <w:spacing w:after="60" w:before="160" w:line="276" w:lineRule="auto"/>
        <w:jc w:val="right"/>
      </w:pPr>
      <w:r>
        <w:rPr>
          <w:rFonts w:ascii="Arial" w:hAnsi="Arial" w:cs="Arial"/>
          <w:b/>
          <w:i w:val="0"/>
          <w:color w:val="A04A1E"/>
          <w:sz w:val="25"/>
          <w:rtl w:val="1"/>
        </w:rPr>
        <w:t>2. שני מוזיאונים, וכל אחד בזכות עצמו</w:t>
      </w:r>
    </w:p>
    <w:p>
      <w:pPr>
        <w:bidi w:val="1"/>
        <w:spacing w:after="80" w:before="0" w:line="276" w:lineRule="auto"/>
        <w:jc w:val="right"/>
      </w:pPr>
      <w:r>
        <w:rPr>
          <w:rFonts w:ascii="Arial" w:hAnsi="Arial" w:cs="Arial"/>
          <w:b w:val="0"/>
          <w:i w:val="0"/>
          <w:sz w:val="21"/>
          <w:rtl w:val="1"/>
        </w:rPr>
        <w:t>מוזיאון האתנולוגיה בהאנוי — בעיקר גן חוץ עם בתים אמיתיים של המיעוטים האתניים, והכנה טובה לסאפה. שעה. ומוזיאון שרידי המלחמה בסייגון — שעה שמסדרת מחדש את כל מה שראינו בארץ הזאת. כלא הואה לו יצא, כי הוא מכסה בדיוק את אותו רגיסטר פחות טוב.</w:t>
      </w:r>
    </w:p>
    <w:p>
      <w:pPr>
        <w:bidi w:val="1"/>
        <w:spacing w:after="60" w:before="160" w:line="276" w:lineRule="auto"/>
        <w:jc w:val="right"/>
      </w:pPr>
      <w:r>
        <w:rPr>
          <w:rFonts w:ascii="Arial" w:hAnsi="Arial" w:cs="Arial"/>
          <w:b/>
          <w:i w:val="0"/>
          <w:color w:val="A04A1E"/>
          <w:sz w:val="25"/>
          <w:rtl w:val="1"/>
        </w:rPr>
        <w:t>3. מדרגות — שני המקורות הגדולים נעלמו</w:t>
      </w:r>
    </w:p>
    <w:p>
      <w:pPr>
        <w:bidi w:val="1"/>
        <w:spacing w:after="80" w:before="0" w:line="276" w:lineRule="auto"/>
        <w:jc w:val="right"/>
      </w:pPr>
      <w:r>
        <w:rPr>
          <w:rFonts w:ascii="Arial" w:hAnsi="Arial" w:cs="Arial"/>
          <w:b w:val="0"/>
          <w:i w:val="0"/>
          <w:sz w:val="21"/>
          <w:rtl w:val="1"/>
        </w:rPr>
        <w:t>מערת מואה (900 מדרגות) יצאה, ובמקומה קטנוע בשדות האורז. פנסיפן (600 מדרגות) יצא, ובמקומו יום קל בסאפה. לא צמצמנו אותם — הוצאנו אותם.</w:t>
      </w:r>
    </w:p>
    <w:p>
      <w:pPr>
        <w:bidi w:val="1"/>
        <w:spacing w:after="120" w:before="280" w:line="276" w:lineRule="auto"/>
        <w:jc w:val="right"/>
      </w:pPr>
      <w:r>
        <w:rPr>
          <w:rFonts w:ascii="Arial" w:hAnsi="Arial" w:cs="Arial"/>
          <w:b/>
          <w:i w:val="0"/>
          <w:color w:val="1F3B63"/>
          <w:sz w:val="32"/>
          <w:rtl w:val="1"/>
        </w:rPr>
        <w:t>הטיסות — סגורות ומכורטסות</w:t>
      </w:r>
    </w:p>
    <w:p>
      <w:pPr>
        <w:bidi w:val="1"/>
        <w:spacing w:after="80" w:before="0" w:line="276" w:lineRule="auto"/>
        <w:jc w:val="right"/>
      </w:pPr>
      <w:r>
        <w:rPr>
          <w:rFonts w:ascii="Arial" w:hAnsi="Arial" w:cs="Arial"/>
          <w:b w:val="0"/>
          <w:i w:val="0"/>
          <w:sz w:val="21"/>
          <w:rtl w:val="1"/>
        </w:rPr>
        <w:t>הטיסות הבינלאומיות סגורות ומכורטסות, ואיננו זקוקים להן בהצעה. הן מופיעות כאן כדי שתדעו מתי אנחנו נוחתים ומתי אנחנו צריכים להיות בשדה, ותתכננו את ההעברות בהתאם.</w:t>
      </w:r>
    </w:p>
    <w:tbl>
      <w:tblPr>
        <w:tblStyle w:val="TableGrid"/>
        <w:tblW w:type="auto" w:w="0"/>
        <w:jc w:val="right"/>
        <w:tblLook w:firstColumn="1" w:firstRow="1" w:lastColumn="0" w:lastRow="0" w:noHBand="0" w:noVBand="1" w:val="04A0"/>
        <w:bidiVisual/>
      </w:tblPr>
      <w:tblGrid>
        <w:gridCol w:w="2493"/>
        <w:gridCol w:w="2493"/>
        <w:gridCol w:w="2493"/>
        <w:gridCol w:w="2493"/>
      </w:tblGrid>
      <w:tr>
        <w:tc>
          <w:tcPr>
            <w:tcW w:type="dxa" w:w="1020"/>
            <w:shd w:val="clear" w:color="auto" w:fill="1F3B63"/>
          </w:tcPr>
          <w:p>
            <w:pPr>
              <w:bidi w:val="1"/>
              <w:spacing w:after="20" w:before="20"/>
              <w:jc w:val="right"/>
            </w:pPr>
            <w:r/>
            <w:r>
              <w:rPr>
                <w:rFonts w:ascii="Arial" w:hAnsi="Arial" w:cs="Arial"/>
                <w:b/>
                <w:i w:val="0"/>
                <w:color w:val="FFFFFF"/>
                <w:sz w:val="21"/>
                <w:rtl w:val="1"/>
              </w:rPr>
            </w:r>
          </w:p>
        </w:tc>
        <w:tc>
          <w:tcPr>
            <w:tcW w:type="dxa" w:w="2041"/>
            <w:shd w:val="clear" w:color="auto" w:fill="1F3B63"/>
          </w:tcPr>
          <w:p>
            <w:pPr>
              <w:bidi w:val="1"/>
              <w:spacing w:after="20" w:before="20"/>
              <w:jc w:val="right"/>
            </w:pPr>
            <w:r/>
            <w:r>
              <w:rPr>
                <w:rFonts w:ascii="Arial" w:hAnsi="Arial" w:cs="Arial"/>
                <w:b/>
                <w:i w:val="0"/>
                <w:color w:val="FFFFFF"/>
                <w:sz w:val="21"/>
                <w:rtl w:val="1"/>
              </w:rPr>
              <w:t>טיסה</w:t>
            </w:r>
          </w:p>
        </w:tc>
        <w:tc>
          <w:tcPr>
            <w:tcW w:type="dxa" w:w="4195"/>
            <w:shd w:val="clear" w:color="auto" w:fill="1F3B63"/>
          </w:tcPr>
          <w:p>
            <w:pPr>
              <w:bidi w:val="1"/>
              <w:spacing w:after="20" w:before="20"/>
              <w:jc w:val="right"/>
            </w:pPr>
            <w:r/>
            <w:r>
              <w:rPr>
                <w:rFonts w:ascii="Arial" w:hAnsi="Arial" w:cs="Arial"/>
                <w:b/>
                <w:i w:val="0"/>
                <w:color w:val="FFFFFF"/>
                <w:sz w:val="21"/>
                <w:rtl w:val="1"/>
              </w:rPr>
              <w:t>קטע</w:t>
            </w:r>
          </w:p>
        </w:tc>
        <w:tc>
          <w:tcPr>
            <w:tcW w:type="dxa" w:w="1928"/>
            <w:shd w:val="clear" w:color="auto" w:fill="1F3B63"/>
          </w:tcPr>
          <w:p>
            <w:pPr>
              <w:bidi w:val="1"/>
              <w:spacing w:after="20" w:before="20"/>
              <w:jc w:val="right"/>
            </w:pPr>
            <w:r/>
            <w:r>
              <w:rPr>
                <w:rFonts w:ascii="Arial" w:hAnsi="Arial" w:cs="Arial"/>
                <w:b/>
                <w:i w:val="0"/>
                <w:color w:val="FFFFFF"/>
                <w:sz w:val="21"/>
                <w:rtl w:val="1"/>
              </w:rPr>
              <w:t>תאריך</w:t>
            </w:r>
          </w:p>
        </w:tc>
      </w:tr>
      <w:tr>
        <w:tc>
          <w:tcPr>
            <w:tcW w:type="dxa" w:w="1020"/>
            <w:shd w:val="clear" w:color="auto" w:fill="EEF2F8"/>
          </w:tcPr>
          <w:p>
            <w:pPr>
              <w:bidi w:val="1"/>
              <w:spacing w:after="20" w:before="20"/>
              <w:jc w:val="right"/>
            </w:pPr>
            <w:r/>
            <w:r>
              <w:rPr>
                <w:rFonts w:ascii="Arial" w:hAnsi="Arial" w:cs="Arial"/>
                <w:b/>
                <w:i w:val="0"/>
                <w:sz w:val="20"/>
                <w:rtl w:val="1"/>
              </w:rPr>
              <w:t>הלוך</w:t>
            </w:r>
          </w:p>
        </w:tc>
        <w:tc>
          <w:tcPr>
            <w:tcW w:type="dxa" w:w="2041"/>
            <w:shd w:val="clear" w:color="auto" w:fill="EEF2F8"/>
          </w:tcPr>
          <w:p>
            <w:pPr>
              <w:bidi w:val="1"/>
              <w:spacing w:after="20" w:before="20"/>
              <w:jc w:val="right"/>
            </w:pPr>
            <w:r/>
            <w:r>
              <w:rPr>
                <w:rFonts w:ascii="Arial" w:hAnsi="Arial" w:cs="Arial"/>
                <w:b w:val="0"/>
                <w:i w:val="0"/>
                <w:sz w:val="20"/>
                <w:rtl w:val="1"/>
              </w:rPr>
              <w:t>EY594 · אתיחאד</w:t>
            </w:r>
          </w:p>
        </w:tc>
        <w:tc>
          <w:tcPr>
            <w:tcW w:type="dxa" w:w="4195"/>
            <w:shd w:val="clear" w:color="auto" w:fill="EEF2F8"/>
          </w:tcPr>
          <w:p>
            <w:pPr>
              <w:bidi w:val="1"/>
              <w:spacing w:after="20" w:before="20"/>
              <w:jc w:val="right"/>
            </w:pPr>
            <w:r/>
            <w:r>
              <w:rPr>
                <w:rFonts w:ascii="Arial" w:hAnsi="Arial" w:cs="Arial"/>
                <w:b w:val="0"/>
                <w:i w:val="0"/>
                <w:sz w:val="20"/>
                <w:rtl w:val="1"/>
              </w:rPr>
              <w:t>תל אביב 14:10 ← אבו דאבי 19:10</w:t>
            </w:r>
          </w:p>
        </w:tc>
        <w:tc>
          <w:tcPr>
            <w:tcW w:type="dxa" w:w="1928"/>
            <w:shd w:val="clear" w:color="auto" w:fill="EEF2F8"/>
          </w:tcPr>
          <w:p>
            <w:pPr>
              <w:bidi w:val="1"/>
              <w:spacing w:after="20" w:before="20"/>
              <w:jc w:val="right"/>
            </w:pPr>
            <w:r/>
            <w:r>
              <w:rPr>
                <w:rFonts w:ascii="Arial" w:hAnsi="Arial" w:cs="Arial"/>
                <w:b w:val="0"/>
                <w:i w:val="0"/>
                <w:sz w:val="20"/>
                <w:rtl w:val="1"/>
              </w:rPr>
              <w:t>12/01/2027</w:t>
            </w:r>
          </w:p>
        </w:tc>
      </w:tr>
      <w:tr>
        <w:tc>
          <w:tcPr>
            <w:tcW w:type="dxa" w:w="1020"/>
          </w:tcPr>
          <w:p>
            <w:pPr>
              <w:bidi w:val="1"/>
              <w:spacing w:after="20" w:before="20"/>
              <w:jc w:val="right"/>
            </w:pPr>
            <w:r/>
            <w:r>
              <w:rPr>
                <w:rFonts w:ascii="Arial" w:hAnsi="Arial" w:cs="Arial"/>
                <w:b/>
                <w:i w:val="0"/>
                <w:sz w:val="20"/>
                <w:rtl w:val="1"/>
              </w:rPr>
            </w:r>
          </w:p>
        </w:tc>
        <w:tc>
          <w:tcPr>
            <w:tcW w:type="dxa" w:w="2041"/>
          </w:tcPr>
          <w:p>
            <w:pPr>
              <w:bidi w:val="1"/>
              <w:spacing w:after="20" w:before="20"/>
              <w:jc w:val="right"/>
            </w:pPr>
            <w:r/>
            <w:r>
              <w:rPr>
                <w:rFonts w:ascii="Arial" w:hAnsi="Arial" w:cs="Arial"/>
                <w:b w:val="0"/>
                <w:i w:val="0"/>
                <w:sz w:val="20"/>
                <w:rtl w:val="1"/>
              </w:rPr>
              <w:t>EY432 · אתיחאד</w:t>
            </w:r>
          </w:p>
        </w:tc>
        <w:tc>
          <w:tcPr>
            <w:tcW w:type="dxa" w:w="4195"/>
          </w:tcPr>
          <w:p>
            <w:pPr>
              <w:bidi w:val="1"/>
              <w:spacing w:after="20" w:before="20"/>
              <w:jc w:val="right"/>
            </w:pPr>
            <w:r/>
            <w:r>
              <w:rPr>
                <w:rFonts w:ascii="Arial" w:hAnsi="Arial" w:cs="Arial"/>
                <w:b w:val="0"/>
                <w:i w:val="0"/>
                <w:sz w:val="20"/>
                <w:rtl w:val="1"/>
              </w:rPr>
              <w:t>אבו דאבי 20:50 ← &lt;b&gt;האנוי 05:55&lt;/b&gt;</w:t>
            </w:r>
          </w:p>
        </w:tc>
        <w:tc>
          <w:tcPr>
            <w:tcW w:type="dxa" w:w="1928"/>
          </w:tcPr>
          <w:p>
            <w:pPr>
              <w:bidi w:val="1"/>
              <w:spacing w:after="20" w:before="20"/>
              <w:jc w:val="right"/>
            </w:pPr>
            <w:r/>
            <w:r>
              <w:rPr>
                <w:rFonts w:ascii="Arial" w:hAnsi="Arial" w:cs="Arial"/>
                <w:b w:val="0"/>
                <w:i w:val="0"/>
                <w:sz w:val="20"/>
                <w:rtl w:val="1"/>
              </w:rPr>
              <w:t>12–13/01/2027</w:t>
            </w:r>
          </w:p>
        </w:tc>
      </w:tr>
      <w:tr>
        <w:tc>
          <w:tcPr>
            <w:tcW w:type="dxa" w:w="1020"/>
            <w:shd w:val="clear" w:color="auto" w:fill="EEF2F8"/>
          </w:tcPr>
          <w:p>
            <w:pPr>
              <w:bidi w:val="1"/>
              <w:spacing w:after="20" w:before="20"/>
              <w:jc w:val="right"/>
            </w:pPr>
            <w:r/>
            <w:r>
              <w:rPr>
                <w:rFonts w:ascii="Arial" w:hAnsi="Arial" w:cs="Arial"/>
                <w:b/>
                <w:i w:val="0"/>
                <w:sz w:val="20"/>
                <w:rtl w:val="1"/>
              </w:rPr>
              <w:t>חזור</w:t>
            </w:r>
          </w:p>
        </w:tc>
        <w:tc>
          <w:tcPr>
            <w:tcW w:type="dxa" w:w="2041"/>
            <w:shd w:val="clear" w:color="auto" w:fill="EEF2F8"/>
          </w:tcPr>
          <w:p>
            <w:pPr>
              <w:bidi w:val="1"/>
              <w:spacing w:after="20" w:before="20"/>
              <w:jc w:val="right"/>
            </w:pPr>
            <w:r/>
            <w:r>
              <w:rPr>
                <w:rFonts w:ascii="Arial" w:hAnsi="Arial" w:cs="Arial"/>
                <w:b w:val="0"/>
                <w:i w:val="0"/>
                <w:sz w:val="20"/>
                <w:rtl w:val="1"/>
              </w:rPr>
              <w:t>PG908 · בנגקוק אייר</w:t>
            </w:r>
          </w:p>
        </w:tc>
        <w:tc>
          <w:tcPr>
            <w:tcW w:type="dxa" w:w="4195"/>
            <w:shd w:val="clear" w:color="auto" w:fill="EEF2F8"/>
          </w:tcPr>
          <w:p>
            <w:pPr>
              <w:bidi w:val="1"/>
              <w:spacing w:after="20" w:before="20"/>
              <w:jc w:val="right"/>
            </w:pPr>
            <w:r/>
            <w:r>
              <w:rPr>
                <w:rFonts w:ascii="Arial" w:hAnsi="Arial" w:cs="Arial"/>
                <w:b w:val="0"/>
                <w:i w:val="0"/>
                <w:sz w:val="20"/>
                <w:rtl w:val="1"/>
              </w:rPr>
              <w:t>&lt;b&gt;סיאם ריפ 19:25&lt;/b&gt; ← בנגקוק 20:50</w:t>
            </w:r>
          </w:p>
        </w:tc>
        <w:tc>
          <w:tcPr>
            <w:tcW w:type="dxa" w:w="1928"/>
            <w:shd w:val="clear" w:color="auto" w:fill="EEF2F8"/>
          </w:tcPr>
          <w:p>
            <w:pPr>
              <w:bidi w:val="1"/>
              <w:spacing w:after="20" w:before="20"/>
              <w:jc w:val="right"/>
            </w:pPr>
            <w:r/>
            <w:r>
              <w:rPr>
                <w:rFonts w:ascii="Arial" w:hAnsi="Arial" w:cs="Arial"/>
                <w:b w:val="0"/>
                <w:i w:val="0"/>
                <w:sz w:val="20"/>
                <w:rtl w:val="1"/>
              </w:rPr>
              <w:t>29/01/2027</w:t>
            </w:r>
          </w:p>
        </w:tc>
      </w:tr>
      <w:tr>
        <w:tc>
          <w:tcPr>
            <w:tcW w:type="dxa" w:w="1020"/>
          </w:tcPr>
          <w:p>
            <w:pPr>
              <w:bidi w:val="1"/>
              <w:spacing w:after="20" w:before="20"/>
              <w:jc w:val="right"/>
            </w:pPr>
            <w:r/>
            <w:r>
              <w:rPr>
                <w:rFonts w:ascii="Arial" w:hAnsi="Arial" w:cs="Arial"/>
                <w:b/>
                <w:i w:val="0"/>
                <w:sz w:val="20"/>
                <w:rtl w:val="1"/>
              </w:rPr>
            </w:r>
          </w:p>
        </w:tc>
        <w:tc>
          <w:tcPr>
            <w:tcW w:type="dxa" w:w="2041"/>
          </w:tcPr>
          <w:p>
            <w:pPr>
              <w:bidi w:val="1"/>
              <w:spacing w:after="20" w:before="20"/>
              <w:jc w:val="right"/>
            </w:pPr>
            <w:r/>
            <w:r>
              <w:rPr>
                <w:rFonts w:ascii="Arial" w:hAnsi="Arial" w:cs="Arial"/>
                <w:b w:val="0"/>
                <w:i w:val="0"/>
                <w:sz w:val="20"/>
                <w:rtl w:val="1"/>
              </w:rPr>
              <w:t>EK385 · אמירייטס</w:t>
            </w:r>
          </w:p>
        </w:tc>
        <w:tc>
          <w:tcPr>
            <w:tcW w:type="dxa" w:w="4195"/>
          </w:tcPr>
          <w:p>
            <w:pPr>
              <w:bidi w:val="1"/>
              <w:spacing w:after="20" w:before="20"/>
              <w:jc w:val="right"/>
            </w:pPr>
            <w:r/>
            <w:r>
              <w:rPr>
                <w:rFonts w:ascii="Arial" w:hAnsi="Arial" w:cs="Arial"/>
                <w:b w:val="0"/>
                <w:i w:val="0"/>
                <w:sz w:val="20"/>
                <w:rtl w:val="1"/>
              </w:rPr>
              <w:t>בנגקוק 01:05 ← דובאי 04:55</w:t>
            </w:r>
          </w:p>
        </w:tc>
        <w:tc>
          <w:tcPr>
            <w:tcW w:type="dxa" w:w="1928"/>
          </w:tcPr>
          <w:p>
            <w:pPr>
              <w:bidi w:val="1"/>
              <w:spacing w:after="20" w:before="20"/>
              <w:jc w:val="right"/>
            </w:pPr>
            <w:r/>
            <w:r>
              <w:rPr>
                <w:rFonts w:ascii="Arial" w:hAnsi="Arial" w:cs="Arial"/>
                <w:b w:val="0"/>
                <w:i w:val="0"/>
                <w:sz w:val="20"/>
                <w:rtl w:val="1"/>
              </w:rPr>
              <w:t>30/01/2027</w:t>
            </w:r>
          </w:p>
        </w:tc>
      </w:tr>
      <w:tr>
        <w:tc>
          <w:tcPr>
            <w:tcW w:type="dxa" w:w="1020"/>
            <w:shd w:val="clear" w:color="auto" w:fill="EEF2F8"/>
          </w:tcPr>
          <w:p>
            <w:pPr>
              <w:bidi w:val="1"/>
              <w:spacing w:after="20" w:before="20"/>
              <w:jc w:val="right"/>
            </w:pPr>
            <w:r/>
            <w:r>
              <w:rPr>
                <w:rFonts w:ascii="Arial" w:hAnsi="Arial" w:cs="Arial"/>
                <w:b/>
                <w:i w:val="0"/>
                <w:sz w:val="20"/>
                <w:rtl w:val="1"/>
              </w:rPr>
            </w:r>
          </w:p>
        </w:tc>
        <w:tc>
          <w:tcPr>
            <w:tcW w:type="dxa" w:w="2041"/>
            <w:shd w:val="clear" w:color="auto" w:fill="EEF2F8"/>
          </w:tcPr>
          <w:p>
            <w:pPr>
              <w:bidi w:val="1"/>
              <w:spacing w:after="20" w:before="20"/>
              <w:jc w:val="right"/>
            </w:pPr>
            <w:r/>
            <w:r>
              <w:rPr>
                <w:rFonts w:ascii="Arial" w:hAnsi="Arial" w:cs="Arial"/>
                <w:b w:val="0"/>
                <w:i w:val="0"/>
                <w:sz w:val="20"/>
                <w:rtl w:val="1"/>
              </w:rPr>
              <w:t>EK2369 · אמירייטס</w:t>
            </w:r>
          </w:p>
        </w:tc>
        <w:tc>
          <w:tcPr>
            <w:tcW w:type="dxa" w:w="4195"/>
            <w:shd w:val="clear" w:color="auto" w:fill="EEF2F8"/>
          </w:tcPr>
          <w:p>
            <w:pPr>
              <w:bidi w:val="1"/>
              <w:spacing w:after="20" w:before="20"/>
              <w:jc w:val="right"/>
            </w:pPr>
            <w:r/>
            <w:r>
              <w:rPr>
                <w:rFonts w:ascii="Arial" w:hAnsi="Arial" w:cs="Arial"/>
                <w:b w:val="0"/>
                <w:i w:val="0"/>
                <w:sz w:val="20"/>
                <w:rtl w:val="1"/>
              </w:rPr>
              <w:t>דובאי 07:15 ← תל אביב 09:10</w:t>
            </w:r>
          </w:p>
        </w:tc>
        <w:tc>
          <w:tcPr>
            <w:tcW w:type="dxa" w:w="1928"/>
            <w:shd w:val="clear" w:color="auto" w:fill="EEF2F8"/>
          </w:tcPr>
          <w:p>
            <w:pPr>
              <w:bidi w:val="1"/>
              <w:spacing w:after="20" w:before="20"/>
              <w:jc w:val="right"/>
            </w:pPr>
            <w:r/>
            <w:r>
              <w:rPr>
                <w:rFonts w:ascii="Arial" w:hAnsi="Arial" w:cs="Arial"/>
                <w:b w:val="0"/>
                <w:i w:val="0"/>
                <w:sz w:val="20"/>
                <w:rtl w:val="1"/>
              </w:rPr>
              <w:t>30/01/2027</w:t>
            </w:r>
          </w:p>
        </w:tc>
      </w:tr>
    </w:tbl>
    <w:p>
      <w:pPr>
        <w:spacing w:after="40"/>
      </w:pPr>
    </w:p>
    <w:p>
      <w:pPr>
        <w:pStyle w:val="ListBullet"/>
        <w:bidi w:val="1"/>
        <w:spacing w:after="40" w:line="276" w:lineRule="auto"/>
        <w:ind w:left="0" w:right="340"/>
        <w:jc w:val="right"/>
      </w:pPr>
      <w:r>
        <w:rPr>
          <w:rFonts w:ascii="Arial" w:hAnsi="Arial" w:cs="Arial"/>
          <w:b w:val="0"/>
          <w:i w:val="0"/>
          <w:sz w:val="22"/>
          <w:rtl w:val="1"/>
        </w:rPr>
        <w:t>נוחתים בהאנוי ב־05:55 ביום 13/01. לכן החדר מוזמן כבר מהלילה של ה־12/01 — אנחנו רוצים להיכנס לחדר ב־07:00 ולא ב־14:00.</w:t>
      </w:r>
    </w:p>
    <w:p>
      <w:pPr>
        <w:pStyle w:val="ListBullet"/>
        <w:bidi w:val="1"/>
        <w:spacing w:after="40" w:line="276" w:lineRule="auto"/>
        <w:ind w:left="0" w:right="340"/>
        <w:jc w:val="right"/>
      </w:pPr>
      <w:r>
        <w:rPr>
          <w:rFonts w:ascii="Arial" w:hAnsi="Arial" w:cs="Arial"/>
          <w:b w:val="0"/>
          <w:i w:val="0"/>
          <w:sz w:val="22"/>
          <w:rtl w:val="1"/>
        </w:rPr>
        <w:t>הטיסה החוזרת יוצאת מסיאם ריפ ב־19:25, כלומר יום 17 הוא &lt;b&gt;יום מלא&lt;/b&gt; ולא בוקר בלבד.</w:t>
      </w:r>
    </w:p>
    <w:p>
      <w:pPr>
        <w:pStyle w:val="ListBullet"/>
        <w:bidi w:val="1"/>
        <w:spacing w:after="40" w:line="276" w:lineRule="auto"/>
        <w:ind w:left="0" w:right="340"/>
        <w:jc w:val="right"/>
      </w:pPr>
      <w:r>
        <w:rPr>
          <w:rFonts w:ascii="Arial" w:hAnsi="Arial" w:cs="Arial"/>
          <w:b w:val="0"/>
          <w:i w:val="0"/>
          <w:sz w:val="22"/>
          <w:rtl w:val="1"/>
        </w:rPr>
        <w:t>שדה התעופה החדש של סיאם ריפ (SAI) נמצא כ־45–50 דקות מהעיר, בשונה מהשדה הקודם. נבקש לתכנן יציאה מהמלון ב־17:00, וצ׳ק־אאוט מאוחר או חדר להתרעננות.</w:t>
      </w:r>
    </w:p>
    <w:p>
      <w:pPr>
        <w:pStyle w:val="ListBullet"/>
        <w:bidi w:val="1"/>
        <w:spacing w:after="40" w:line="276" w:lineRule="auto"/>
        <w:ind w:left="0" w:right="340"/>
        <w:jc w:val="right"/>
      </w:pPr>
      <w:r>
        <w:rPr>
          <w:rFonts w:ascii="Arial" w:hAnsi="Arial" w:cs="Arial"/>
          <w:b w:val="0"/>
          <w:i w:val="0"/>
          <w:sz w:val="22"/>
          <w:rtl w:val="1"/>
        </w:rPr>
        <w:t>ארבעה נוסעים: שני זוגות.</w:t>
      </w:r>
    </w:p>
    <w:p>
      <w:r>
        <w:br w:type="page"/>
      </w:r>
    </w:p>
    <w:p>
      <w:pPr>
        <w:bidi w:val="1"/>
        <w:spacing w:after="120" w:before="280" w:line="276" w:lineRule="auto"/>
        <w:jc w:val="right"/>
      </w:pPr>
      <w:r>
        <w:rPr>
          <w:rFonts w:ascii="Arial" w:hAnsi="Arial" w:cs="Arial"/>
          <w:b/>
          <w:i w:val="0"/>
          <w:color w:val="1F3B63"/>
          <w:sz w:val="32"/>
          <w:rtl w:val="1"/>
        </w:rPr>
        <w:t>המסלול במבט על</w:t>
      </w:r>
    </w:p>
    <w:tbl>
      <w:tblPr>
        <w:tblStyle w:val="TableGrid"/>
        <w:tblW w:type="auto" w:w="0"/>
        <w:jc w:val="right"/>
        <w:tblLook w:firstColumn="1" w:firstRow="1" w:lastColumn="0" w:lastRow="0" w:noHBand="0" w:noVBand="1" w:val="04A0"/>
        <w:bidiVisual/>
      </w:tblPr>
      <w:tblGrid>
        <w:gridCol w:w="1994"/>
        <w:gridCol w:w="1994"/>
        <w:gridCol w:w="1994"/>
        <w:gridCol w:w="1994"/>
        <w:gridCol w:w="1994"/>
      </w:tblGrid>
      <w:tr>
        <w:tc>
          <w:tcPr>
            <w:tcW w:type="dxa" w:w="624"/>
            <w:shd w:val="clear" w:color="auto" w:fill="1F3B63"/>
          </w:tcPr>
          <w:p>
            <w:pPr>
              <w:bidi w:val="1"/>
              <w:spacing w:after="20" w:before="20"/>
              <w:jc w:val="right"/>
            </w:pPr>
            <w:r/>
            <w:r>
              <w:rPr>
                <w:rFonts w:ascii="Arial" w:hAnsi="Arial" w:cs="Arial"/>
                <w:b/>
                <w:i w:val="0"/>
                <w:color w:val="FFFFFF"/>
                <w:sz w:val="21"/>
                <w:rtl w:val="1"/>
              </w:rPr>
              <w:t>יום</w:t>
            </w:r>
          </w:p>
        </w:tc>
        <w:tc>
          <w:tcPr>
            <w:tcW w:type="dxa" w:w="964"/>
            <w:shd w:val="clear" w:color="auto" w:fill="1F3B63"/>
          </w:tcPr>
          <w:p>
            <w:pPr>
              <w:bidi w:val="1"/>
              <w:spacing w:after="20" w:before="20"/>
              <w:jc w:val="right"/>
            </w:pPr>
            <w:r/>
            <w:r>
              <w:rPr>
                <w:rFonts w:ascii="Arial" w:hAnsi="Arial" w:cs="Arial"/>
                <w:b/>
                <w:i w:val="0"/>
                <w:color w:val="FFFFFF"/>
                <w:sz w:val="21"/>
                <w:rtl w:val="1"/>
              </w:rPr>
              <w:t>תאריך</w:t>
            </w:r>
          </w:p>
        </w:tc>
        <w:tc>
          <w:tcPr>
            <w:tcW w:type="dxa" w:w="907"/>
            <w:shd w:val="clear" w:color="auto" w:fill="1F3B63"/>
          </w:tcPr>
          <w:p>
            <w:pPr>
              <w:bidi w:val="1"/>
              <w:spacing w:after="20" w:before="20"/>
              <w:jc w:val="right"/>
            </w:pPr>
            <w:r/>
            <w:r>
              <w:rPr>
                <w:rFonts w:ascii="Arial" w:hAnsi="Arial" w:cs="Arial"/>
                <w:b/>
                <w:i w:val="0"/>
                <w:color w:val="FFFFFF"/>
                <w:sz w:val="21"/>
                <w:rtl w:val="1"/>
              </w:rPr>
            </w:r>
          </w:p>
        </w:tc>
        <w:tc>
          <w:tcPr>
            <w:tcW w:type="dxa" w:w="1587"/>
            <w:shd w:val="clear" w:color="auto" w:fill="1F3B63"/>
          </w:tcPr>
          <w:p>
            <w:pPr>
              <w:bidi w:val="1"/>
              <w:spacing w:after="20" w:before="20"/>
              <w:jc w:val="right"/>
            </w:pPr>
            <w:r/>
            <w:r>
              <w:rPr>
                <w:rFonts w:ascii="Arial" w:hAnsi="Arial" w:cs="Arial"/>
                <w:b/>
                <w:i w:val="0"/>
                <w:color w:val="FFFFFF"/>
                <w:sz w:val="21"/>
                <w:rtl w:val="1"/>
              </w:rPr>
              <w:t>יעד</w:t>
            </w:r>
          </w:p>
        </w:tc>
        <w:tc>
          <w:tcPr>
            <w:tcW w:type="dxa" w:w="5102"/>
            <w:shd w:val="clear" w:color="auto" w:fill="1F3B63"/>
          </w:tcPr>
          <w:p>
            <w:pPr>
              <w:bidi w:val="1"/>
              <w:spacing w:after="20" w:before="20"/>
              <w:jc w:val="right"/>
            </w:pPr>
            <w:r/>
            <w:r>
              <w:rPr>
                <w:rFonts w:ascii="Arial" w:hAnsi="Arial" w:cs="Arial"/>
                <w:b/>
                <w:i w:val="0"/>
                <w:color w:val="FFFFFF"/>
                <w:sz w:val="21"/>
                <w:rtl w:val="1"/>
              </w:rPr>
              <w:t>עיקר</w:t>
            </w:r>
          </w:p>
        </w:tc>
      </w:tr>
      <w:tr>
        <w:tc>
          <w:tcPr>
            <w:tcW w:type="dxa" w:w="624"/>
            <w:shd w:val="clear" w:color="auto" w:fill="EEF2F8"/>
          </w:tcPr>
          <w:p>
            <w:pPr>
              <w:bidi w:val="1"/>
              <w:spacing w:after="20" w:before="20"/>
              <w:jc w:val="right"/>
            </w:pPr>
            <w:r/>
            <w:r>
              <w:rPr>
                <w:rFonts w:ascii="Arial" w:hAnsi="Arial" w:cs="Arial"/>
                <w:b/>
                <w:i w:val="0"/>
                <w:sz w:val="20"/>
                <w:rtl w:val="1"/>
              </w:rPr>
              <w:t>1</w:t>
            </w:r>
          </w:p>
        </w:tc>
        <w:tc>
          <w:tcPr>
            <w:tcW w:type="dxa" w:w="964"/>
            <w:shd w:val="clear" w:color="auto" w:fill="EEF2F8"/>
          </w:tcPr>
          <w:p>
            <w:pPr>
              <w:bidi w:val="1"/>
              <w:spacing w:after="20" w:before="20"/>
              <w:jc w:val="right"/>
            </w:pPr>
            <w:r/>
            <w:r>
              <w:rPr>
                <w:rFonts w:ascii="Arial" w:hAnsi="Arial" w:cs="Arial"/>
                <w:b w:val="0"/>
                <w:i w:val="0"/>
                <w:sz w:val="20"/>
                <w:rtl w:val="1"/>
              </w:rPr>
              <w:t>13/01</w:t>
            </w:r>
          </w:p>
        </w:tc>
        <w:tc>
          <w:tcPr>
            <w:tcW w:type="dxa" w:w="907"/>
            <w:shd w:val="clear" w:color="auto" w:fill="EEF2F8"/>
          </w:tcPr>
          <w:p>
            <w:pPr>
              <w:bidi w:val="1"/>
              <w:spacing w:after="20" w:before="20"/>
              <w:jc w:val="right"/>
            </w:pPr>
            <w:r/>
            <w:r>
              <w:rPr>
                <w:rFonts w:ascii="Arial" w:hAnsi="Arial" w:cs="Arial"/>
                <w:b w:val="0"/>
                <w:i w:val="0"/>
                <w:sz w:val="20"/>
                <w:rtl w:val="1"/>
              </w:rPr>
              <w:t>רביעי</w:t>
            </w:r>
          </w:p>
        </w:tc>
        <w:tc>
          <w:tcPr>
            <w:tcW w:type="dxa" w:w="1587"/>
            <w:shd w:val="clear" w:color="auto" w:fill="EEF2F8"/>
          </w:tcPr>
          <w:p>
            <w:pPr>
              <w:bidi w:val="1"/>
              <w:spacing w:after="20" w:before="20"/>
              <w:jc w:val="right"/>
            </w:pPr>
            <w:r/>
            <w:r>
              <w:rPr>
                <w:rFonts w:ascii="Arial" w:hAnsi="Arial" w:cs="Arial"/>
                <w:b w:val="0"/>
                <w:i w:val="0"/>
                <w:sz w:val="20"/>
                <w:rtl w:val="1"/>
              </w:rPr>
              <w:t>האנוי</w:t>
            </w:r>
          </w:p>
        </w:tc>
        <w:tc>
          <w:tcPr>
            <w:tcW w:type="dxa" w:w="5102"/>
            <w:shd w:val="clear" w:color="auto" w:fill="EEF2F8"/>
          </w:tcPr>
          <w:p>
            <w:pPr>
              <w:bidi w:val="1"/>
              <w:spacing w:after="20" w:before="20"/>
              <w:jc w:val="right"/>
            </w:pPr>
            <w:r/>
            <w:r>
              <w:rPr>
                <w:rFonts w:ascii="Arial" w:hAnsi="Arial" w:cs="Arial"/>
                <w:b w:val="0"/>
                <w:i w:val="0"/>
                <w:sz w:val="20"/>
                <w:rtl w:val="1"/>
              </w:rPr>
              <w:t>נחיתה 05:55 · שוק בוקר · הרובע העתיק · ווספות בערב</w:t>
            </w:r>
          </w:p>
        </w:tc>
      </w:tr>
      <w:tr>
        <w:tc>
          <w:tcPr>
            <w:tcW w:type="dxa" w:w="624"/>
          </w:tcPr>
          <w:p>
            <w:pPr>
              <w:bidi w:val="1"/>
              <w:spacing w:after="20" w:before="20"/>
              <w:jc w:val="right"/>
            </w:pPr>
            <w:r/>
            <w:r>
              <w:rPr>
                <w:rFonts w:ascii="Arial" w:hAnsi="Arial" w:cs="Arial"/>
                <w:b/>
                <w:i w:val="0"/>
                <w:sz w:val="20"/>
                <w:rtl w:val="1"/>
              </w:rPr>
              <w:t>2</w:t>
            </w:r>
          </w:p>
        </w:tc>
        <w:tc>
          <w:tcPr>
            <w:tcW w:type="dxa" w:w="964"/>
          </w:tcPr>
          <w:p>
            <w:pPr>
              <w:bidi w:val="1"/>
              <w:spacing w:after="20" w:before="20"/>
              <w:jc w:val="right"/>
            </w:pPr>
            <w:r/>
            <w:r>
              <w:rPr>
                <w:rFonts w:ascii="Arial" w:hAnsi="Arial" w:cs="Arial"/>
                <w:b w:val="0"/>
                <w:i w:val="0"/>
                <w:sz w:val="20"/>
                <w:rtl w:val="1"/>
              </w:rPr>
              <w:t>14/01</w:t>
            </w:r>
          </w:p>
        </w:tc>
        <w:tc>
          <w:tcPr>
            <w:tcW w:type="dxa" w:w="907"/>
          </w:tcPr>
          <w:p>
            <w:pPr>
              <w:bidi w:val="1"/>
              <w:spacing w:after="20" w:before="20"/>
              <w:jc w:val="right"/>
            </w:pPr>
            <w:r/>
            <w:r>
              <w:rPr>
                <w:rFonts w:ascii="Arial" w:hAnsi="Arial" w:cs="Arial"/>
                <w:b w:val="0"/>
                <w:i w:val="0"/>
                <w:sz w:val="20"/>
                <w:rtl w:val="1"/>
              </w:rPr>
              <w:t>חמישי</w:t>
            </w:r>
          </w:p>
        </w:tc>
        <w:tc>
          <w:tcPr>
            <w:tcW w:type="dxa" w:w="1587"/>
          </w:tcPr>
          <w:p>
            <w:pPr>
              <w:bidi w:val="1"/>
              <w:spacing w:after="20" w:before="20"/>
              <w:jc w:val="right"/>
            </w:pPr>
            <w:r/>
            <w:r>
              <w:rPr>
                <w:rFonts w:ascii="Arial" w:hAnsi="Arial" w:cs="Arial"/>
                <w:b w:val="0"/>
                <w:i w:val="0"/>
                <w:sz w:val="20"/>
                <w:rtl w:val="1"/>
              </w:rPr>
              <w:t>נין בין</w:t>
            </w:r>
          </w:p>
        </w:tc>
        <w:tc>
          <w:tcPr>
            <w:tcW w:type="dxa" w:w="5102"/>
          </w:tcPr>
          <w:p>
            <w:pPr>
              <w:bidi w:val="1"/>
              <w:spacing w:after="20" w:before="20"/>
              <w:jc w:val="right"/>
            </w:pPr>
            <w:r/>
            <w:r>
              <w:rPr>
                <w:rFonts w:ascii="Arial" w:hAnsi="Arial" w:cs="Arial"/>
                <w:b w:val="0"/>
                <w:i w:val="0"/>
                <w:sz w:val="20"/>
                <w:rtl w:val="1"/>
              </w:rPr>
              <w:t>כפר הקטורת · הואה לו · טראנג אן · לינה בכפר</w:t>
            </w:r>
          </w:p>
        </w:tc>
      </w:tr>
      <w:tr>
        <w:tc>
          <w:tcPr>
            <w:tcW w:type="dxa" w:w="624"/>
            <w:shd w:val="clear" w:color="auto" w:fill="EEF2F8"/>
          </w:tcPr>
          <w:p>
            <w:pPr>
              <w:bidi w:val="1"/>
              <w:spacing w:after="20" w:before="20"/>
              <w:jc w:val="right"/>
            </w:pPr>
            <w:r/>
            <w:r>
              <w:rPr>
                <w:rFonts w:ascii="Arial" w:hAnsi="Arial" w:cs="Arial"/>
                <w:b/>
                <w:i w:val="0"/>
                <w:sz w:val="20"/>
                <w:rtl w:val="1"/>
              </w:rPr>
              <w:t>3</w:t>
            </w:r>
          </w:p>
        </w:tc>
        <w:tc>
          <w:tcPr>
            <w:tcW w:type="dxa" w:w="964"/>
            <w:shd w:val="clear" w:color="auto" w:fill="EEF2F8"/>
          </w:tcPr>
          <w:p>
            <w:pPr>
              <w:bidi w:val="1"/>
              <w:spacing w:after="20" w:before="20"/>
              <w:jc w:val="right"/>
            </w:pPr>
            <w:r/>
            <w:r>
              <w:rPr>
                <w:rFonts w:ascii="Arial" w:hAnsi="Arial" w:cs="Arial"/>
                <w:b w:val="0"/>
                <w:i w:val="0"/>
                <w:sz w:val="20"/>
                <w:rtl w:val="1"/>
              </w:rPr>
              <w:t>15/01</w:t>
            </w:r>
          </w:p>
        </w:tc>
        <w:tc>
          <w:tcPr>
            <w:tcW w:type="dxa" w:w="907"/>
            <w:shd w:val="clear" w:color="auto" w:fill="EEF2F8"/>
          </w:tcPr>
          <w:p>
            <w:pPr>
              <w:bidi w:val="1"/>
              <w:spacing w:after="20" w:before="20"/>
              <w:jc w:val="right"/>
            </w:pPr>
            <w:r/>
            <w:r>
              <w:rPr>
                <w:rFonts w:ascii="Arial" w:hAnsi="Arial" w:cs="Arial"/>
                <w:b w:val="0"/>
                <w:i w:val="0"/>
                <w:sz w:val="20"/>
                <w:rtl w:val="1"/>
              </w:rPr>
              <w:t>שישי</w:t>
            </w:r>
          </w:p>
        </w:tc>
        <w:tc>
          <w:tcPr>
            <w:tcW w:type="dxa" w:w="1587"/>
            <w:shd w:val="clear" w:color="auto" w:fill="EEF2F8"/>
          </w:tcPr>
          <w:p>
            <w:pPr>
              <w:bidi w:val="1"/>
              <w:spacing w:after="20" w:before="20"/>
              <w:jc w:val="right"/>
            </w:pPr>
            <w:r/>
            <w:r>
              <w:rPr>
                <w:rFonts w:ascii="Arial" w:hAnsi="Arial" w:cs="Arial"/>
                <w:b w:val="0"/>
                <w:i w:val="0"/>
                <w:sz w:val="20"/>
                <w:rtl w:val="1"/>
              </w:rPr>
              <w:t>נין בין ← האנוי</w:t>
            </w:r>
          </w:p>
        </w:tc>
        <w:tc>
          <w:tcPr>
            <w:tcW w:type="dxa" w:w="5102"/>
            <w:shd w:val="clear" w:color="auto" w:fill="EEF2F8"/>
          </w:tcPr>
          <w:p>
            <w:pPr>
              <w:bidi w:val="1"/>
              <w:spacing w:after="20" w:before="20"/>
              <w:jc w:val="right"/>
            </w:pPr>
            <w:r/>
            <w:r>
              <w:rPr>
                <w:rFonts w:ascii="Arial" w:hAnsi="Arial" w:cs="Arial"/>
                <w:b w:val="0"/>
                <w:i w:val="0"/>
                <w:sz w:val="20"/>
                <w:rtl w:val="1"/>
              </w:rPr>
              <w:t>קטנוע בשדות האורז · רכבת לילה 22:00</w:t>
            </w:r>
          </w:p>
        </w:tc>
      </w:tr>
      <w:tr>
        <w:tc>
          <w:tcPr>
            <w:tcW w:type="dxa" w:w="624"/>
          </w:tcPr>
          <w:p>
            <w:pPr>
              <w:bidi w:val="1"/>
              <w:spacing w:after="20" w:before="20"/>
              <w:jc w:val="right"/>
            </w:pPr>
            <w:r/>
            <w:r>
              <w:rPr>
                <w:rFonts w:ascii="Arial" w:hAnsi="Arial" w:cs="Arial"/>
                <w:b/>
                <w:i w:val="0"/>
                <w:sz w:val="20"/>
                <w:rtl w:val="1"/>
              </w:rPr>
              <w:t>4</w:t>
            </w:r>
          </w:p>
        </w:tc>
        <w:tc>
          <w:tcPr>
            <w:tcW w:type="dxa" w:w="964"/>
          </w:tcPr>
          <w:p>
            <w:pPr>
              <w:bidi w:val="1"/>
              <w:spacing w:after="20" w:before="20"/>
              <w:jc w:val="right"/>
            </w:pPr>
            <w:r/>
            <w:r>
              <w:rPr>
                <w:rFonts w:ascii="Arial" w:hAnsi="Arial" w:cs="Arial"/>
                <w:b w:val="0"/>
                <w:i w:val="0"/>
                <w:sz w:val="20"/>
                <w:rtl w:val="1"/>
              </w:rPr>
              <w:t>16/01</w:t>
            </w:r>
          </w:p>
        </w:tc>
        <w:tc>
          <w:tcPr>
            <w:tcW w:type="dxa" w:w="907"/>
          </w:tcPr>
          <w:p>
            <w:pPr>
              <w:bidi w:val="1"/>
              <w:spacing w:after="20" w:before="20"/>
              <w:jc w:val="right"/>
            </w:pPr>
            <w:r/>
            <w:r>
              <w:rPr>
                <w:rFonts w:ascii="Arial" w:hAnsi="Arial" w:cs="Arial"/>
                <w:b w:val="0"/>
                <w:i w:val="0"/>
                <w:sz w:val="20"/>
                <w:rtl w:val="1"/>
              </w:rPr>
              <w:t>שבת</w:t>
            </w:r>
          </w:p>
        </w:tc>
        <w:tc>
          <w:tcPr>
            <w:tcW w:type="dxa" w:w="1587"/>
          </w:tcPr>
          <w:p>
            <w:pPr>
              <w:bidi w:val="1"/>
              <w:spacing w:after="20" w:before="20"/>
              <w:jc w:val="right"/>
            </w:pPr>
            <w:r/>
            <w:r>
              <w:rPr>
                <w:rFonts w:ascii="Arial" w:hAnsi="Arial" w:cs="Arial"/>
                <w:b w:val="0"/>
                <w:i w:val="0"/>
                <w:sz w:val="20"/>
                <w:rtl w:val="1"/>
              </w:rPr>
              <w:t>סאפה</w:t>
            </w:r>
          </w:p>
        </w:tc>
        <w:tc>
          <w:tcPr>
            <w:tcW w:type="dxa" w:w="5102"/>
          </w:tcPr>
          <w:p>
            <w:pPr>
              <w:bidi w:val="1"/>
              <w:spacing w:after="20" w:before="20"/>
              <w:jc w:val="right"/>
            </w:pPr>
            <w:r/>
            <w:r>
              <w:rPr>
                <w:rFonts w:ascii="Arial" w:hAnsi="Arial" w:cs="Arial"/>
                <w:b w:val="0"/>
                <w:i w:val="0"/>
                <w:sz w:val="20"/>
                <w:rtl w:val="1"/>
              </w:rPr>
              <w:t>הליכה 8 ק״מ בעמק מואנג הואה · סאונת עשבים</w:t>
            </w:r>
          </w:p>
        </w:tc>
      </w:tr>
      <w:tr>
        <w:tc>
          <w:tcPr>
            <w:tcW w:type="dxa" w:w="624"/>
            <w:shd w:val="clear" w:color="auto" w:fill="EEF2F8"/>
          </w:tcPr>
          <w:p>
            <w:pPr>
              <w:bidi w:val="1"/>
              <w:spacing w:after="20" w:before="20"/>
              <w:jc w:val="right"/>
            </w:pPr>
            <w:r/>
            <w:r>
              <w:rPr>
                <w:rFonts w:ascii="Arial" w:hAnsi="Arial" w:cs="Arial"/>
                <w:b/>
                <w:i w:val="0"/>
                <w:sz w:val="20"/>
                <w:rtl w:val="1"/>
              </w:rPr>
              <w:t>5</w:t>
            </w:r>
          </w:p>
        </w:tc>
        <w:tc>
          <w:tcPr>
            <w:tcW w:type="dxa" w:w="964"/>
            <w:shd w:val="clear" w:color="auto" w:fill="EEF2F8"/>
          </w:tcPr>
          <w:p>
            <w:pPr>
              <w:bidi w:val="1"/>
              <w:spacing w:after="20" w:before="20"/>
              <w:jc w:val="right"/>
            </w:pPr>
            <w:r/>
            <w:r>
              <w:rPr>
                <w:rFonts w:ascii="Arial" w:hAnsi="Arial" w:cs="Arial"/>
                <w:b w:val="0"/>
                <w:i w:val="0"/>
                <w:sz w:val="20"/>
                <w:rtl w:val="1"/>
              </w:rPr>
              <w:t>17/01</w:t>
            </w:r>
          </w:p>
        </w:tc>
        <w:tc>
          <w:tcPr>
            <w:tcW w:type="dxa" w:w="907"/>
            <w:shd w:val="clear" w:color="auto" w:fill="EEF2F8"/>
          </w:tcPr>
          <w:p>
            <w:pPr>
              <w:bidi w:val="1"/>
              <w:spacing w:after="20" w:before="20"/>
              <w:jc w:val="right"/>
            </w:pPr>
            <w:r/>
            <w:r>
              <w:rPr>
                <w:rFonts w:ascii="Arial" w:hAnsi="Arial" w:cs="Arial"/>
                <w:b w:val="0"/>
                <w:i w:val="0"/>
                <w:sz w:val="20"/>
                <w:rtl w:val="1"/>
              </w:rPr>
              <w:t>ראשון</w:t>
            </w:r>
          </w:p>
        </w:tc>
        <w:tc>
          <w:tcPr>
            <w:tcW w:type="dxa" w:w="1587"/>
            <w:shd w:val="clear" w:color="auto" w:fill="EEF2F8"/>
          </w:tcPr>
          <w:p>
            <w:pPr>
              <w:bidi w:val="1"/>
              <w:spacing w:after="20" w:before="20"/>
              <w:jc w:val="right"/>
            </w:pPr>
            <w:r/>
            <w:r>
              <w:rPr>
                <w:rFonts w:ascii="Arial" w:hAnsi="Arial" w:cs="Arial"/>
                <w:b w:val="0"/>
                <w:i w:val="0"/>
                <w:sz w:val="20"/>
                <w:rtl w:val="1"/>
              </w:rPr>
              <w:t>סאפה ← באק הא</w:t>
            </w:r>
          </w:p>
        </w:tc>
        <w:tc>
          <w:tcPr>
            <w:tcW w:type="dxa" w:w="5102"/>
            <w:shd w:val="clear" w:color="auto" w:fill="EEF2F8"/>
          </w:tcPr>
          <w:p>
            <w:pPr>
              <w:bidi w:val="1"/>
              <w:spacing w:after="20" w:before="20"/>
              <w:jc w:val="right"/>
            </w:pPr>
            <w:r/>
            <w:r>
              <w:rPr>
                <w:rFonts w:ascii="Arial" w:hAnsi="Arial" w:cs="Arial"/>
                <w:b w:val="0"/>
                <w:i w:val="0"/>
                <w:sz w:val="20"/>
                <w:rtl w:val="1"/>
              </w:rPr>
              <w:t>שוק באק הא · רכבת לילה חזרה</w:t>
            </w:r>
          </w:p>
        </w:tc>
      </w:tr>
      <w:tr>
        <w:tc>
          <w:tcPr>
            <w:tcW w:type="dxa" w:w="624"/>
          </w:tcPr>
          <w:p>
            <w:pPr>
              <w:bidi w:val="1"/>
              <w:spacing w:after="20" w:before="20"/>
              <w:jc w:val="right"/>
            </w:pPr>
            <w:r/>
            <w:r>
              <w:rPr>
                <w:rFonts w:ascii="Arial" w:hAnsi="Arial" w:cs="Arial"/>
                <w:b/>
                <w:i w:val="0"/>
                <w:sz w:val="20"/>
                <w:rtl w:val="1"/>
              </w:rPr>
              <w:t>6</w:t>
            </w:r>
          </w:p>
        </w:tc>
        <w:tc>
          <w:tcPr>
            <w:tcW w:type="dxa" w:w="964"/>
          </w:tcPr>
          <w:p>
            <w:pPr>
              <w:bidi w:val="1"/>
              <w:spacing w:after="20" w:before="20"/>
              <w:jc w:val="right"/>
            </w:pPr>
            <w:r/>
            <w:r>
              <w:rPr>
                <w:rFonts w:ascii="Arial" w:hAnsi="Arial" w:cs="Arial"/>
                <w:b w:val="0"/>
                <w:i w:val="0"/>
                <w:sz w:val="20"/>
                <w:rtl w:val="1"/>
              </w:rPr>
              <w:t>18/01</w:t>
            </w:r>
          </w:p>
        </w:tc>
        <w:tc>
          <w:tcPr>
            <w:tcW w:type="dxa" w:w="907"/>
          </w:tcPr>
          <w:p>
            <w:pPr>
              <w:bidi w:val="1"/>
              <w:spacing w:after="20" w:before="20"/>
              <w:jc w:val="right"/>
            </w:pPr>
            <w:r/>
            <w:r>
              <w:rPr>
                <w:rFonts w:ascii="Arial" w:hAnsi="Arial" w:cs="Arial"/>
                <w:b w:val="0"/>
                <w:i w:val="0"/>
                <w:sz w:val="20"/>
                <w:rtl w:val="1"/>
              </w:rPr>
              <w:t>שני</w:t>
            </w:r>
          </w:p>
        </w:tc>
        <w:tc>
          <w:tcPr>
            <w:tcW w:type="dxa" w:w="1587"/>
          </w:tcPr>
          <w:p>
            <w:pPr>
              <w:bidi w:val="1"/>
              <w:spacing w:after="20" w:before="20"/>
              <w:jc w:val="right"/>
            </w:pPr>
            <w:r/>
            <w:r>
              <w:rPr>
                <w:rFonts w:ascii="Arial" w:hAnsi="Arial" w:cs="Arial"/>
                <w:b w:val="0"/>
                <w:i w:val="0"/>
                <w:sz w:val="20"/>
                <w:rtl w:val="1"/>
              </w:rPr>
              <w:t>מפרץ לאן הא</w:t>
            </w:r>
          </w:p>
        </w:tc>
        <w:tc>
          <w:tcPr>
            <w:tcW w:type="dxa" w:w="5102"/>
          </w:tcPr>
          <w:p>
            <w:pPr>
              <w:bidi w:val="1"/>
              <w:spacing w:after="20" w:before="20"/>
              <w:jc w:val="right"/>
            </w:pPr>
            <w:r/>
            <w:r>
              <w:rPr>
                <w:rFonts w:ascii="Arial" w:hAnsi="Arial" w:cs="Arial"/>
                <w:b w:val="0"/>
                <w:i w:val="0"/>
                <w:sz w:val="20"/>
                <w:rtl w:val="1"/>
              </w:rPr>
              <w:t>עלייה לספינה · קייאקים · לינה על הים</w:t>
            </w:r>
          </w:p>
        </w:tc>
      </w:tr>
      <w:tr>
        <w:tc>
          <w:tcPr>
            <w:tcW w:type="dxa" w:w="624"/>
            <w:shd w:val="clear" w:color="auto" w:fill="EEF2F8"/>
          </w:tcPr>
          <w:p>
            <w:pPr>
              <w:bidi w:val="1"/>
              <w:spacing w:after="20" w:before="20"/>
              <w:jc w:val="right"/>
            </w:pPr>
            <w:r/>
            <w:r>
              <w:rPr>
                <w:rFonts w:ascii="Arial" w:hAnsi="Arial" w:cs="Arial"/>
                <w:b/>
                <w:i w:val="0"/>
                <w:sz w:val="20"/>
                <w:rtl w:val="1"/>
              </w:rPr>
              <w:t>7</w:t>
            </w:r>
          </w:p>
        </w:tc>
        <w:tc>
          <w:tcPr>
            <w:tcW w:type="dxa" w:w="964"/>
            <w:shd w:val="clear" w:color="auto" w:fill="EEF2F8"/>
          </w:tcPr>
          <w:p>
            <w:pPr>
              <w:bidi w:val="1"/>
              <w:spacing w:after="20" w:before="20"/>
              <w:jc w:val="right"/>
            </w:pPr>
            <w:r/>
            <w:r>
              <w:rPr>
                <w:rFonts w:ascii="Arial" w:hAnsi="Arial" w:cs="Arial"/>
                <w:b w:val="0"/>
                <w:i w:val="0"/>
                <w:sz w:val="20"/>
                <w:rtl w:val="1"/>
              </w:rPr>
              <w:t>19/01</w:t>
            </w:r>
          </w:p>
        </w:tc>
        <w:tc>
          <w:tcPr>
            <w:tcW w:type="dxa" w:w="907"/>
            <w:shd w:val="clear" w:color="auto" w:fill="EEF2F8"/>
          </w:tcPr>
          <w:p>
            <w:pPr>
              <w:bidi w:val="1"/>
              <w:spacing w:after="20" w:before="20"/>
              <w:jc w:val="right"/>
            </w:pPr>
            <w:r/>
            <w:r>
              <w:rPr>
                <w:rFonts w:ascii="Arial" w:hAnsi="Arial" w:cs="Arial"/>
                <w:b w:val="0"/>
                <w:i w:val="0"/>
                <w:sz w:val="20"/>
                <w:rtl w:val="1"/>
              </w:rPr>
              <w:t>שלישי</w:t>
            </w:r>
          </w:p>
        </w:tc>
        <w:tc>
          <w:tcPr>
            <w:tcW w:type="dxa" w:w="1587"/>
            <w:shd w:val="clear" w:color="auto" w:fill="EEF2F8"/>
          </w:tcPr>
          <w:p>
            <w:pPr>
              <w:bidi w:val="1"/>
              <w:spacing w:after="20" w:before="20"/>
              <w:jc w:val="right"/>
            </w:pPr>
            <w:r/>
            <w:r>
              <w:rPr>
                <w:rFonts w:ascii="Arial" w:hAnsi="Arial" w:cs="Arial"/>
                <w:b w:val="0"/>
                <w:i w:val="0"/>
                <w:sz w:val="20"/>
                <w:rtl w:val="1"/>
              </w:rPr>
              <w:t>הוי אן</w:t>
            </w:r>
          </w:p>
        </w:tc>
        <w:tc>
          <w:tcPr>
            <w:tcW w:type="dxa" w:w="5102"/>
            <w:shd w:val="clear" w:color="auto" w:fill="EEF2F8"/>
          </w:tcPr>
          <w:p>
            <w:pPr>
              <w:bidi w:val="1"/>
              <w:spacing w:after="20" w:before="20"/>
              <w:jc w:val="right"/>
            </w:pPr>
            <w:r/>
            <w:r>
              <w:rPr>
                <w:rFonts w:ascii="Arial" w:hAnsi="Arial" w:cs="Arial"/>
                <w:b w:val="0"/>
                <w:i w:val="0"/>
                <w:sz w:val="20"/>
                <w:rtl w:val="1"/>
              </w:rPr>
              <w:t>ירידה מהספינה · טיסה לדה נאנג</w:t>
            </w:r>
          </w:p>
        </w:tc>
      </w:tr>
      <w:tr>
        <w:tc>
          <w:tcPr>
            <w:tcW w:type="dxa" w:w="624"/>
          </w:tcPr>
          <w:p>
            <w:pPr>
              <w:bidi w:val="1"/>
              <w:spacing w:after="20" w:before="20"/>
              <w:jc w:val="right"/>
            </w:pPr>
            <w:r/>
            <w:r>
              <w:rPr>
                <w:rFonts w:ascii="Arial" w:hAnsi="Arial" w:cs="Arial"/>
                <w:b/>
                <w:i w:val="0"/>
                <w:sz w:val="20"/>
                <w:rtl w:val="1"/>
              </w:rPr>
              <w:t>8</w:t>
            </w:r>
          </w:p>
        </w:tc>
        <w:tc>
          <w:tcPr>
            <w:tcW w:type="dxa" w:w="964"/>
          </w:tcPr>
          <w:p>
            <w:pPr>
              <w:bidi w:val="1"/>
              <w:spacing w:after="20" w:before="20"/>
              <w:jc w:val="right"/>
            </w:pPr>
            <w:r/>
            <w:r>
              <w:rPr>
                <w:rFonts w:ascii="Arial" w:hAnsi="Arial" w:cs="Arial"/>
                <w:b w:val="0"/>
                <w:i w:val="0"/>
                <w:sz w:val="20"/>
                <w:rtl w:val="1"/>
              </w:rPr>
              <w:t>20/01</w:t>
            </w:r>
          </w:p>
        </w:tc>
        <w:tc>
          <w:tcPr>
            <w:tcW w:type="dxa" w:w="907"/>
          </w:tcPr>
          <w:p>
            <w:pPr>
              <w:bidi w:val="1"/>
              <w:spacing w:after="20" w:before="20"/>
              <w:jc w:val="right"/>
            </w:pPr>
            <w:r/>
            <w:r>
              <w:rPr>
                <w:rFonts w:ascii="Arial" w:hAnsi="Arial" w:cs="Arial"/>
                <w:b w:val="0"/>
                <w:i w:val="0"/>
                <w:sz w:val="20"/>
                <w:rtl w:val="1"/>
              </w:rPr>
              <w:t>רביעי</w:t>
            </w:r>
          </w:p>
        </w:tc>
        <w:tc>
          <w:tcPr>
            <w:tcW w:type="dxa" w:w="1587"/>
          </w:tcPr>
          <w:p>
            <w:pPr>
              <w:bidi w:val="1"/>
              <w:spacing w:after="20" w:before="20"/>
              <w:jc w:val="right"/>
            </w:pPr>
            <w:r/>
            <w:r>
              <w:rPr>
                <w:rFonts w:ascii="Arial" w:hAnsi="Arial" w:cs="Arial"/>
                <w:b w:val="0"/>
                <w:i w:val="0"/>
                <w:sz w:val="20"/>
                <w:rtl w:val="1"/>
              </w:rPr>
              <w:t>הוי אן</w:t>
            </w:r>
          </w:p>
        </w:tc>
        <w:tc>
          <w:tcPr>
            <w:tcW w:type="dxa" w:w="5102"/>
          </w:tcPr>
          <w:p>
            <w:pPr>
              <w:bidi w:val="1"/>
              <w:spacing w:after="20" w:before="20"/>
              <w:jc w:val="right"/>
            </w:pPr>
            <w:r/>
            <w:r>
              <w:rPr>
                <w:rFonts w:ascii="Arial" w:hAnsi="Arial" w:cs="Arial"/>
                <w:b w:val="0"/>
                <w:i w:val="0"/>
                <w:sz w:val="20"/>
                <w:rtl w:val="1"/>
              </w:rPr>
              <w:t>עיר עתיקה 06:30 · חייט · סדנת בישול</w:t>
            </w:r>
          </w:p>
        </w:tc>
      </w:tr>
      <w:tr>
        <w:tc>
          <w:tcPr>
            <w:tcW w:type="dxa" w:w="624"/>
            <w:shd w:val="clear" w:color="auto" w:fill="EEF2F8"/>
          </w:tcPr>
          <w:p>
            <w:pPr>
              <w:bidi w:val="1"/>
              <w:spacing w:after="20" w:before="20"/>
              <w:jc w:val="right"/>
            </w:pPr>
            <w:r/>
            <w:r>
              <w:rPr>
                <w:rFonts w:ascii="Arial" w:hAnsi="Arial" w:cs="Arial"/>
                <w:b/>
                <w:i w:val="0"/>
                <w:sz w:val="20"/>
                <w:rtl w:val="1"/>
              </w:rPr>
              <w:t>9</w:t>
            </w:r>
          </w:p>
        </w:tc>
        <w:tc>
          <w:tcPr>
            <w:tcW w:type="dxa" w:w="964"/>
            <w:shd w:val="clear" w:color="auto" w:fill="EEF2F8"/>
          </w:tcPr>
          <w:p>
            <w:pPr>
              <w:bidi w:val="1"/>
              <w:spacing w:after="20" w:before="20"/>
              <w:jc w:val="right"/>
            </w:pPr>
            <w:r/>
            <w:r>
              <w:rPr>
                <w:rFonts w:ascii="Arial" w:hAnsi="Arial" w:cs="Arial"/>
                <w:b w:val="0"/>
                <w:i w:val="0"/>
                <w:sz w:val="20"/>
                <w:rtl w:val="1"/>
              </w:rPr>
              <w:t>21/01</w:t>
            </w:r>
          </w:p>
        </w:tc>
        <w:tc>
          <w:tcPr>
            <w:tcW w:type="dxa" w:w="907"/>
            <w:shd w:val="clear" w:color="auto" w:fill="EEF2F8"/>
          </w:tcPr>
          <w:p>
            <w:pPr>
              <w:bidi w:val="1"/>
              <w:spacing w:after="20" w:before="20"/>
              <w:jc w:val="right"/>
            </w:pPr>
            <w:r/>
            <w:r>
              <w:rPr>
                <w:rFonts w:ascii="Arial" w:hAnsi="Arial" w:cs="Arial"/>
                <w:b w:val="0"/>
                <w:i w:val="0"/>
                <w:sz w:val="20"/>
                <w:rtl w:val="1"/>
              </w:rPr>
              <w:t>חמישי</w:t>
            </w:r>
          </w:p>
        </w:tc>
        <w:tc>
          <w:tcPr>
            <w:tcW w:type="dxa" w:w="1587"/>
            <w:shd w:val="clear" w:color="auto" w:fill="EEF2F8"/>
          </w:tcPr>
          <w:p>
            <w:pPr>
              <w:bidi w:val="1"/>
              <w:spacing w:after="20" w:before="20"/>
              <w:jc w:val="right"/>
            </w:pPr>
            <w:r/>
            <w:r>
              <w:rPr>
                <w:rFonts w:ascii="Arial" w:hAnsi="Arial" w:cs="Arial"/>
                <w:b w:val="0"/>
                <w:i w:val="0"/>
                <w:sz w:val="20"/>
                <w:rtl w:val="1"/>
              </w:rPr>
              <w:t>הוי אן</w:t>
            </w:r>
          </w:p>
        </w:tc>
        <w:tc>
          <w:tcPr>
            <w:tcW w:type="dxa" w:w="5102"/>
            <w:shd w:val="clear" w:color="auto" w:fill="EEF2F8"/>
          </w:tcPr>
          <w:p>
            <w:pPr>
              <w:bidi w:val="1"/>
              <w:spacing w:after="20" w:before="20"/>
              <w:jc w:val="right"/>
            </w:pPr>
            <w:r/>
            <w:r>
              <w:rPr>
                <w:rFonts w:ascii="Arial" w:hAnsi="Arial" w:cs="Arial"/>
                <w:b w:val="0"/>
                <w:i w:val="0"/>
                <w:sz w:val="20"/>
                <w:rtl w:val="1"/>
              </w:rPr>
              <w:t>מיי סון בזריחה · כפרי האומנים בסירה</w:t>
            </w:r>
          </w:p>
        </w:tc>
      </w:tr>
      <w:tr>
        <w:tc>
          <w:tcPr>
            <w:tcW w:type="dxa" w:w="624"/>
          </w:tcPr>
          <w:p>
            <w:pPr>
              <w:bidi w:val="1"/>
              <w:spacing w:after="20" w:before="20"/>
              <w:jc w:val="right"/>
            </w:pPr>
            <w:r/>
            <w:r>
              <w:rPr>
                <w:rFonts w:ascii="Arial" w:hAnsi="Arial" w:cs="Arial"/>
                <w:b/>
                <w:i w:val="0"/>
                <w:sz w:val="20"/>
                <w:rtl w:val="1"/>
              </w:rPr>
              <w:t>10</w:t>
            </w:r>
          </w:p>
        </w:tc>
        <w:tc>
          <w:tcPr>
            <w:tcW w:type="dxa" w:w="964"/>
          </w:tcPr>
          <w:p>
            <w:pPr>
              <w:bidi w:val="1"/>
              <w:spacing w:after="20" w:before="20"/>
              <w:jc w:val="right"/>
            </w:pPr>
            <w:r/>
            <w:r>
              <w:rPr>
                <w:rFonts w:ascii="Arial" w:hAnsi="Arial" w:cs="Arial"/>
                <w:b w:val="0"/>
                <w:i w:val="0"/>
                <w:sz w:val="20"/>
                <w:rtl w:val="1"/>
              </w:rPr>
              <w:t>22/01</w:t>
            </w:r>
          </w:p>
        </w:tc>
        <w:tc>
          <w:tcPr>
            <w:tcW w:type="dxa" w:w="907"/>
          </w:tcPr>
          <w:p>
            <w:pPr>
              <w:bidi w:val="1"/>
              <w:spacing w:after="20" w:before="20"/>
              <w:jc w:val="right"/>
            </w:pPr>
            <w:r/>
            <w:r>
              <w:rPr>
                <w:rFonts w:ascii="Arial" w:hAnsi="Arial" w:cs="Arial"/>
                <w:b w:val="0"/>
                <w:i w:val="0"/>
                <w:sz w:val="20"/>
                <w:rtl w:val="1"/>
              </w:rPr>
              <w:t>שישי</w:t>
            </w:r>
          </w:p>
        </w:tc>
        <w:tc>
          <w:tcPr>
            <w:tcW w:type="dxa" w:w="1587"/>
          </w:tcPr>
          <w:p>
            <w:pPr>
              <w:bidi w:val="1"/>
              <w:spacing w:after="20" w:before="20"/>
              <w:jc w:val="right"/>
            </w:pPr>
            <w:r/>
            <w:r>
              <w:rPr>
                <w:rFonts w:ascii="Arial" w:hAnsi="Arial" w:cs="Arial"/>
                <w:b w:val="0"/>
                <w:i w:val="0"/>
                <w:sz w:val="20"/>
                <w:rtl w:val="1"/>
              </w:rPr>
              <w:t>סייגון</w:t>
            </w:r>
          </w:p>
        </w:tc>
        <w:tc>
          <w:tcPr>
            <w:tcW w:type="dxa" w:w="5102"/>
          </w:tcPr>
          <w:p>
            <w:pPr>
              <w:bidi w:val="1"/>
              <w:spacing w:after="20" w:before="20"/>
              <w:jc w:val="right"/>
            </w:pPr>
            <w:r/>
            <w:r>
              <w:rPr>
                <w:rFonts w:ascii="Arial" w:hAnsi="Arial" w:cs="Arial"/>
                <w:b w:val="0"/>
                <w:i w:val="0"/>
                <w:sz w:val="20"/>
                <w:rtl w:val="1"/>
              </w:rPr>
              <w:t>הרי השיש · טיסה · מוזיאון המלחמה</w:t>
            </w:r>
          </w:p>
        </w:tc>
      </w:tr>
      <w:tr>
        <w:tc>
          <w:tcPr>
            <w:tcW w:type="dxa" w:w="624"/>
            <w:shd w:val="clear" w:color="auto" w:fill="EEF2F8"/>
          </w:tcPr>
          <w:p>
            <w:pPr>
              <w:bidi w:val="1"/>
              <w:spacing w:after="20" w:before="20"/>
              <w:jc w:val="right"/>
            </w:pPr>
            <w:r/>
            <w:r>
              <w:rPr>
                <w:rFonts w:ascii="Arial" w:hAnsi="Arial" w:cs="Arial"/>
                <w:b/>
                <w:i w:val="0"/>
                <w:sz w:val="20"/>
                <w:rtl w:val="1"/>
              </w:rPr>
              <w:t>11</w:t>
            </w:r>
          </w:p>
        </w:tc>
        <w:tc>
          <w:tcPr>
            <w:tcW w:type="dxa" w:w="964"/>
            <w:shd w:val="clear" w:color="auto" w:fill="EEF2F8"/>
          </w:tcPr>
          <w:p>
            <w:pPr>
              <w:bidi w:val="1"/>
              <w:spacing w:after="20" w:before="20"/>
              <w:jc w:val="right"/>
            </w:pPr>
            <w:r/>
            <w:r>
              <w:rPr>
                <w:rFonts w:ascii="Arial" w:hAnsi="Arial" w:cs="Arial"/>
                <w:b w:val="0"/>
                <w:i w:val="0"/>
                <w:sz w:val="20"/>
                <w:rtl w:val="1"/>
              </w:rPr>
              <w:t>23/01</w:t>
            </w:r>
          </w:p>
        </w:tc>
        <w:tc>
          <w:tcPr>
            <w:tcW w:type="dxa" w:w="907"/>
            <w:shd w:val="clear" w:color="auto" w:fill="EEF2F8"/>
          </w:tcPr>
          <w:p>
            <w:pPr>
              <w:bidi w:val="1"/>
              <w:spacing w:after="20" w:before="20"/>
              <w:jc w:val="right"/>
            </w:pPr>
            <w:r/>
            <w:r>
              <w:rPr>
                <w:rFonts w:ascii="Arial" w:hAnsi="Arial" w:cs="Arial"/>
                <w:b w:val="0"/>
                <w:i w:val="0"/>
                <w:sz w:val="20"/>
                <w:rtl w:val="1"/>
              </w:rPr>
              <w:t>שבת</w:t>
            </w:r>
          </w:p>
        </w:tc>
        <w:tc>
          <w:tcPr>
            <w:tcW w:type="dxa" w:w="1587"/>
            <w:shd w:val="clear" w:color="auto" w:fill="EEF2F8"/>
          </w:tcPr>
          <w:p>
            <w:pPr>
              <w:bidi w:val="1"/>
              <w:spacing w:after="20" w:before="20"/>
              <w:jc w:val="right"/>
            </w:pPr>
            <w:r/>
            <w:r>
              <w:rPr>
                <w:rFonts w:ascii="Arial" w:hAnsi="Arial" w:cs="Arial"/>
                <w:b w:val="0"/>
                <w:i w:val="0"/>
                <w:sz w:val="20"/>
                <w:rtl w:val="1"/>
              </w:rPr>
              <w:t>סייגון</w:t>
            </w:r>
          </w:p>
        </w:tc>
        <w:tc>
          <w:tcPr>
            <w:tcW w:type="dxa" w:w="5102"/>
            <w:shd w:val="clear" w:color="auto" w:fill="EEF2F8"/>
          </w:tcPr>
          <w:p>
            <w:pPr>
              <w:bidi w:val="1"/>
              <w:spacing w:after="20" w:before="20"/>
              <w:jc w:val="right"/>
            </w:pPr>
            <w:r/>
            <w:r>
              <w:rPr>
                <w:rFonts w:ascii="Arial" w:hAnsi="Arial" w:cs="Arial"/>
                <w:b w:val="0"/>
                <w:i w:val="0"/>
                <w:sz w:val="20"/>
                <w:rtl w:val="1"/>
              </w:rPr>
              <w:t>קו צ׳י · צ׳ולון ובין טאי</w:t>
            </w:r>
          </w:p>
        </w:tc>
      </w:tr>
      <w:tr>
        <w:tc>
          <w:tcPr>
            <w:tcW w:type="dxa" w:w="624"/>
          </w:tcPr>
          <w:p>
            <w:pPr>
              <w:bidi w:val="1"/>
              <w:spacing w:after="20" w:before="20"/>
              <w:jc w:val="right"/>
            </w:pPr>
            <w:r/>
            <w:r>
              <w:rPr>
                <w:rFonts w:ascii="Arial" w:hAnsi="Arial" w:cs="Arial"/>
                <w:b/>
                <w:i w:val="0"/>
                <w:sz w:val="20"/>
                <w:rtl w:val="1"/>
              </w:rPr>
              <w:t>12</w:t>
            </w:r>
          </w:p>
        </w:tc>
        <w:tc>
          <w:tcPr>
            <w:tcW w:type="dxa" w:w="964"/>
          </w:tcPr>
          <w:p>
            <w:pPr>
              <w:bidi w:val="1"/>
              <w:spacing w:after="20" w:before="20"/>
              <w:jc w:val="right"/>
            </w:pPr>
            <w:r/>
            <w:r>
              <w:rPr>
                <w:rFonts w:ascii="Arial" w:hAnsi="Arial" w:cs="Arial"/>
                <w:b w:val="0"/>
                <w:i w:val="0"/>
                <w:sz w:val="20"/>
                <w:rtl w:val="1"/>
              </w:rPr>
              <w:t>24/01</w:t>
            </w:r>
          </w:p>
        </w:tc>
        <w:tc>
          <w:tcPr>
            <w:tcW w:type="dxa" w:w="907"/>
          </w:tcPr>
          <w:p>
            <w:pPr>
              <w:bidi w:val="1"/>
              <w:spacing w:after="20" w:before="20"/>
              <w:jc w:val="right"/>
            </w:pPr>
            <w:r/>
            <w:r>
              <w:rPr>
                <w:rFonts w:ascii="Arial" w:hAnsi="Arial" w:cs="Arial"/>
                <w:b w:val="0"/>
                <w:i w:val="0"/>
                <w:sz w:val="20"/>
                <w:rtl w:val="1"/>
              </w:rPr>
              <w:t>ראשון</w:t>
            </w:r>
          </w:p>
        </w:tc>
        <w:tc>
          <w:tcPr>
            <w:tcW w:type="dxa" w:w="1587"/>
          </w:tcPr>
          <w:p>
            <w:pPr>
              <w:bidi w:val="1"/>
              <w:spacing w:after="20" w:before="20"/>
              <w:jc w:val="right"/>
            </w:pPr>
            <w:r/>
            <w:r>
              <w:rPr>
                <w:rFonts w:ascii="Arial" w:hAnsi="Arial" w:cs="Arial"/>
                <w:b w:val="0"/>
                <w:i w:val="0"/>
                <w:sz w:val="20"/>
                <w:rtl w:val="1"/>
              </w:rPr>
              <w:t>קאן טו</w:t>
            </w:r>
          </w:p>
        </w:tc>
        <w:tc>
          <w:tcPr>
            <w:tcW w:type="dxa" w:w="5102"/>
          </w:tcPr>
          <w:p>
            <w:pPr>
              <w:bidi w:val="1"/>
              <w:spacing w:after="20" w:before="20"/>
              <w:jc w:val="right"/>
            </w:pPr>
            <w:r/>
            <w:r>
              <w:rPr>
                <w:rFonts w:ascii="Arial" w:hAnsi="Arial" w:cs="Arial"/>
                <w:b w:val="0"/>
                <w:i w:val="0"/>
                <w:sz w:val="20"/>
                <w:rtl w:val="1"/>
              </w:rPr>
              <w:t>קאי בה · תעלות המקונג</w:t>
            </w:r>
          </w:p>
        </w:tc>
      </w:tr>
      <w:tr>
        <w:tc>
          <w:tcPr>
            <w:tcW w:type="dxa" w:w="624"/>
            <w:shd w:val="clear" w:color="auto" w:fill="EEF2F8"/>
          </w:tcPr>
          <w:p>
            <w:pPr>
              <w:bidi w:val="1"/>
              <w:spacing w:after="20" w:before="20"/>
              <w:jc w:val="right"/>
            </w:pPr>
            <w:r/>
            <w:r>
              <w:rPr>
                <w:rFonts w:ascii="Arial" w:hAnsi="Arial" w:cs="Arial"/>
                <w:b/>
                <w:i w:val="0"/>
                <w:sz w:val="20"/>
                <w:rtl w:val="1"/>
              </w:rPr>
              <w:t>13</w:t>
            </w:r>
          </w:p>
        </w:tc>
        <w:tc>
          <w:tcPr>
            <w:tcW w:type="dxa" w:w="964"/>
            <w:shd w:val="clear" w:color="auto" w:fill="EEF2F8"/>
          </w:tcPr>
          <w:p>
            <w:pPr>
              <w:bidi w:val="1"/>
              <w:spacing w:after="20" w:before="20"/>
              <w:jc w:val="right"/>
            </w:pPr>
            <w:r/>
            <w:r>
              <w:rPr>
                <w:rFonts w:ascii="Arial" w:hAnsi="Arial" w:cs="Arial"/>
                <w:b w:val="0"/>
                <w:i w:val="0"/>
                <w:sz w:val="20"/>
                <w:rtl w:val="1"/>
              </w:rPr>
              <w:t>25/01</w:t>
            </w:r>
          </w:p>
        </w:tc>
        <w:tc>
          <w:tcPr>
            <w:tcW w:type="dxa" w:w="907"/>
            <w:shd w:val="clear" w:color="auto" w:fill="EEF2F8"/>
          </w:tcPr>
          <w:p>
            <w:pPr>
              <w:bidi w:val="1"/>
              <w:spacing w:after="20" w:before="20"/>
              <w:jc w:val="right"/>
            </w:pPr>
            <w:r/>
            <w:r>
              <w:rPr>
                <w:rFonts w:ascii="Arial" w:hAnsi="Arial" w:cs="Arial"/>
                <w:b w:val="0"/>
                <w:i w:val="0"/>
                <w:sz w:val="20"/>
                <w:rtl w:val="1"/>
              </w:rPr>
              <w:t>שני</w:t>
            </w:r>
          </w:p>
        </w:tc>
        <w:tc>
          <w:tcPr>
            <w:tcW w:type="dxa" w:w="1587"/>
            <w:shd w:val="clear" w:color="auto" w:fill="EEF2F8"/>
          </w:tcPr>
          <w:p>
            <w:pPr>
              <w:bidi w:val="1"/>
              <w:spacing w:after="20" w:before="20"/>
              <w:jc w:val="right"/>
            </w:pPr>
            <w:r/>
            <w:r>
              <w:rPr>
                <w:rFonts w:ascii="Arial" w:hAnsi="Arial" w:cs="Arial"/>
                <w:b w:val="0"/>
                <w:i w:val="0"/>
                <w:sz w:val="20"/>
                <w:rtl w:val="1"/>
              </w:rPr>
              <w:t>צ׳או דוק</w:t>
            </w:r>
          </w:p>
        </w:tc>
        <w:tc>
          <w:tcPr>
            <w:tcW w:type="dxa" w:w="5102"/>
            <w:shd w:val="clear" w:color="auto" w:fill="EEF2F8"/>
          </w:tcPr>
          <w:p>
            <w:pPr>
              <w:bidi w:val="1"/>
              <w:spacing w:after="20" w:before="20"/>
              <w:jc w:val="right"/>
            </w:pPr>
            <w:r/>
            <w:r>
              <w:rPr>
                <w:rFonts w:ascii="Arial" w:hAnsi="Arial" w:cs="Arial"/>
                <w:b w:val="0"/>
                <w:i w:val="0"/>
                <w:sz w:val="20"/>
                <w:rtl w:val="1"/>
              </w:rPr>
              <w:t>שוק צף קאי ראנג 05:30 · יער טרה סו</w:t>
            </w:r>
          </w:p>
        </w:tc>
      </w:tr>
      <w:tr>
        <w:tc>
          <w:tcPr>
            <w:tcW w:type="dxa" w:w="624"/>
          </w:tcPr>
          <w:p>
            <w:pPr>
              <w:bidi w:val="1"/>
              <w:spacing w:after="20" w:before="20"/>
              <w:jc w:val="right"/>
            </w:pPr>
            <w:r/>
            <w:r>
              <w:rPr>
                <w:rFonts w:ascii="Arial" w:hAnsi="Arial" w:cs="Arial"/>
                <w:b/>
                <w:i w:val="0"/>
                <w:sz w:val="20"/>
                <w:rtl w:val="1"/>
              </w:rPr>
              <w:t>14</w:t>
            </w:r>
          </w:p>
        </w:tc>
        <w:tc>
          <w:tcPr>
            <w:tcW w:type="dxa" w:w="964"/>
          </w:tcPr>
          <w:p>
            <w:pPr>
              <w:bidi w:val="1"/>
              <w:spacing w:after="20" w:before="20"/>
              <w:jc w:val="right"/>
            </w:pPr>
            <w:r/>
            <w:r>
              <w:rPr>
                <w:rFonts w:ascii="Arial" w:hAnsi="Arial" w:cs="Arial"/>
                <w:b w:val="0"/>
                <w:i w:val="0"/>
                <w:sz w:val="20"/>
                <w:rtl w:val="1"/>
              </w:rPr>
              <w:t>26/01</w:t>
            </w:r>
          </w:p>
        </w:tc>
        <w:tc>
          <w:tcPr>
            <w:tcW w:type="dxa" w:w="907"/>
          </w:tcPr>
          <w:p>
            <w:pPr>
              <w:bidi w:val="1"/>
              <w:spacing w:after="20" w:before="20"/>
              <w:jc w:val="right"/>
            </w:pPr>
            <w:r/>
            <w:r>
              <w:rPr>
                <w:rFonts w:ascii="Arial" w:hAnsi="Arial" w:cs="Arial"/>
                <w:b w:val="0"/>
                <w:i w:val="0"/>
                <w:sz w:val="20"/>
                <w:rtl w:val="1"/>
              </w:rPr>
              <w:t>שלישי</w:t>
            </w:r>
          </w:p>
        </w:tc>
        <w:tc>
          <w:tcPr>
            <w:tcW w:type="dxa" w:w="1587"/>
          </w:tcPr>
          <w:p>
            <w:pPr>
              <w:bidi w:val="1"/>
              <w:spacing w:after="20" w:before="20"/>
              <w:jc w:val="right"/>
            </w:pPr>
            <w:r/>
            <w:r>
              <w:rPr>
                <w:rFonts w:ascii="Arial" w:hAnsi="Arial" w:cs="Arial"/>
                <w:b w:val="0"/>
                <w:i w:val="0"/>
                <w:sz w:val="20"/>
                <w:rtl w:val="1"/>
              </w:rPr>
              <w:t>פנום פן</w:t>
            </w:r>
          </w:p>
        </w:tc>
        <w:tc>
          <w:tcPr>
            <w:tcW w:type="dxa" w:w="5102"/>
          </w:tcPr>
          <w:p>
            <w:pPr>
              <w:bidi w:val="1"/>
              <w:spacing w:after="20" w:before="20"/>
              <w:jc w:val="right"/>
            </w:pPr>
            <w:r/>
            <w:r>
              <w:rPr>
                <w:rFonts w:ascii="Arial" w:hAnsi="Arial" w:cs="Arial"/>
                <w:b w:val="0"/>
                <w:i w:val="0"/>
                <w:sz w:val="20"/>
                <w:rtl w:val="1"/>
              </w:rPr>
              <w:t>שייט חוצה גבול · עצירת לילה בלבד</w:t>
            </w:r>
          </w:p>
        </w:tc>
      </w:tr>
      <w:tr>
        <w:tc>
          <w:tcPr>
            <w:tcW w:type="dxa" w:w="624"/>
            <w:shd w:val="clear" w:color="auto" w:fill="EEF2F8"/>
          </w:tcPr>
          <w:p>
            <w:pPr>
              <w:bidi w:val="1"/>
              <w:spacing w:after="20" w:before="20"/>
              <w:jc w:val="right"/>
            </w:pPr>
            <w:r/>
            <w:r>
              <w:rPr>
                <w:rFonts w:ascii="Arial" w:hAnsi="Arial" w:cs="Arial"/>
                <w:b/>
                <w:i w:val="0"/>
                <w:sz w:val="20"/>
                <w:rtl w:val="1"/>
              </w:rPr>
              <w:t>15</w:t>
            </w:r>
          </w:p>
        </w:tc>
        <w:tc>
          <w:tcPr>
            <w:tcW w:type="dxa" w:w="964"/>
            <w:shd w:val="clear" w:color="auto" w:fill="EEF2F8"/>
          </w:tcPr>
          <w:p>
            <w:pPr>
              <w:bidi w:val="1"/>
              <w:spacing w:after="20" w:before="20"/>
              <w:jc w:val="right"/>
            </w:pPr>
            <w:r/>
            <w:r>
              <w:rPr>
                <w:rFonts w:ascii="Arial" w:hAnsi="Arial" w:cs="Arial"/>
                <w:b w:val="0"/>
                <w:i w:val="0"/>
                <w:sz w:val="20"/>
                <w:rtl w:val="1"/>
              </w:rPr>
              <w:t>27/01</w:t>
            </w:r>
          </w:p>
        </w:tc>
        <w:tc>
          <w:tcPr>
            <w:tcW w:type="dxa" w:w="907"/>
            <w:shd w:val="clear" w:color="auto" w:fill="EEF2F8"/>
          </w:tcPr>
          <w:p>
            <w:pPr>
              <w:bidi w:val="1"/>
              <w:spacing w:after="20" w:before="20"/>
              <w:jc w:val="right"/>
            </w:pPr>
            <w:r/>
            <w:r>
              <w:rPr>
                <w:rFonts w:ascii="Arial" w:hAnsi="Arial" w:cs="Arial"/>
                <w:b w:val="0"/>
                <w:i w:val="0"/>
                <w:sz w:val="20"/>
                <w:rtl w:val="1"/>
              </w:rPr>
              <w:t>רביעי</w:t>
            </w:r>
          </w:p>
        </w:tc>
        <w:tc>
          <w:tcPr>
            <w:tcW w:type="dxa" w:w="1587"/>
            <w:shd w:val="clear" w:color="auto" w:fill="EEF2F8"/>
          </w:tcPr>
          <w:p>
            <w:pPr>
              <w:bidi w:val="1"/>
              <w:spacing w:after="20" w:before="20"/>
              <w:jc w:val="right"/>
            </w:pPr>
            <w:r/>
            <w:r>
              <w:rPr>
                <w:rFonts w:ascii="Arial" w:hAnsi="Arial" w:cs="Arial"/>
                <w:b w:val="0"/>
                <w:i w:val="0"/>
                <w:sz w:val="20"/>
                <w:rtl w:val="1"/>
              </w:rPr>
              <w:t>סיאם ריפ</w:t>
            </w:r>
          </w:p>
        </w:tc>
        <w:tc>
          <w:tcPr>
            <w:tcW w:type="dxa" w:w="5102"/>
            <w:shd w:val="clear" w:color="auto" w:fill="EEF2F8"/>
          </w:tcPr>
          <w:p>
            <w:pPr>
              <w:bidi w:val="1"/>
              <w:spacing w:after="20" w:before="20"/>
              <w:jc w:val="right"/>
            </w:pPr>
            <w:r/>
            <w:r>
              <w:rPr>
                <w:rFonts w:ascii="Arial" w:hAnsi="Arial" w:cs="Arial"/>
                <w:b w:val="0"/>
                <w:i w:val="0"/>
                <w:sz w:val="20"/>
                <w:rtl w:val="1"/>
              </w:rPr>
              <w:t>אנגקור וואט · באיון · טה פרוהם</w:t>
            </w:r>
          </w:p>
        </w:tc>
      </w:tr>
      <w:tr>
        <w:tc>
          <w:tcPr>
            <w:tcW w:type="dxa" w:w="624"/>
          </w:tcPr>
          <w:p>
            <w:pPr>
              <w:bidi w:val="1"/>
              <w:spacing w:after="20" w:before="20"/>
              <w:jc w:val="right"/>
            </w:pPr>
            <w:r/>
            <w:r>
              <w:rPr>
                <w:rFonts w:ascii="Arial" w:hAnsi="Arial" w:cs="Arial"/>
                <w:b/>
                <w:i w:val="0"/>
                <w:sz w:val="20"/>
                <w:rtl w:val="1"/>
              </w:rPr>
              <w:t>16</w:t>
            </w:r>
          </w:p>
        </w:tc>
        <w:tc>
          <w:tcPr>
            <w:tcW w:type="dxa" w:w="964"/>
          </w:tcPr>
          <w:p>
            <w:pPr>
              <w:bidi w:val="1"/>
              <w:spacing w:after="20" w:before="20"/>
              <w:jc w:val="right"/>
            </w:pPr>
            <w:r/>
            <w:r>
              <w:rPr>
                <w:rFonts w:ascii="Arial" w:hAnsi="Arial" w:cs="Arial"/>
                <w:b w:val="0"/>
                <w:i w:val="0"/>
                <w:sz w:val="20"/>
                <w:rtl w:val="1"/>
              </w:rPr>
              <w:t>28/01</w:t>
            </w:r>
          </w:p>
        </w:tc>
        <w:tc>
          <w:tcPr>
            <w:tcW w:type="dxa" w:w="907"/>
          </w:tcPr>
          <w:p>
            <w:pPr>
              <w:bidi w:val="1"/>
              <w:spacing w:after="20" w:before="20"/>
              <w:jc w:val="right"/>
            </w:pPr>
            <w:r/>
            <w:r>
              <w:rPr>
                <w:rFonts w:ascii="Arial" w:hAnsi="Arial" w:cs="Arial"/>
                <w:b w:val="0"/>
                <w:i w:val="0"/>
                <w:sz w:val="20"/>
                <w:rtl w:val="1"/>
              </w:rPr>
              <w:t>חמישי</w:t>
            </w:r>
          </w:p>
        </w:tc>
        <w:tc>
          <w:tcPr>
            <w:tcW w:type="dxa" w:w="1587"/>
          </w:tcPr>
          <w:p>
            <w:pPr>
              <w:bidi w:val="1"/>
              <w:spacing w:after="20" w:before="20"/>
              <w:jc w:val="right"/>
            </w:pPr>
            <w:r/>
            <w:r>
              <w:rPr>
                <w:rFonts w:ascii="Arial" w:hAnsi="Arial" w:cs="Arial"/>
                <w:b w:val="0"/>
                <w:i w:val="0"/>
                <w:sz w:val="20"/>
                <w:rtl w:val="1"/>
              </w:rPr>
              <w:t>סיאם ריפ</w:t>
            </w:r>
          </w:p>
        </w:tc>
        <w:tc>
          <w:tcPr>
            <w:tcW w:type="dxa" w:w="5102"/>
          </w:tcPr>
          <w:p>
            <w:pPr>
              <w:bidi w:val="1"/>
              <w:spacing w:after="20" w:before="20"/>
              <w:jc w:val="right"/>
            </w:pPr>
            <w:r/>
            <w:r>
              <w:rPr>
                <w:rFonts w:ascii="Arial" w:hAnsi="Arial" w:cs="Arial"/>
                <w:b w:val="0"/>
                <w:i w:val="0"/>
                <w:sz w:val="20"/>
                <w:rtl w:val="1"/>
              </w:rPr>
              <w:t>זריחה · בנטאי סריי · קמפונג פלוק</w:t>
            </w:r>
          </w:p>
        </w:tc>
      </w:tr>
      <w:tr>
        <w:tc>
          <w:tcPr>
            <w:tcW w:type="dxa" w:w="624"/>
            <w:shd w:val="clear" w:color="auto" w:fill="EEF2F8"/>
          </w:tcPr>
          <w:p>
            <w:pPr>
              <w:bidi w:val="1"/>
              <w:spacing w:after="20" w:before="20"/>
              <w:jc w:val="right"/>
            </w:pPr>
            <w:r/>
            <w:r>
              <w:rPr>
                <w:rFonts w:ascii="Arial" w:hAnsi="Arial" w:cs="Arial"/>
                <w:b/>
                <w:i w:val="0"/>
                <w:sz w:val="20"/>
                <w:rtl w:val="1"/>
              </w:rPr>
              <w:t>17</w:t>
            </w:r>
          </w:p>
        </w:tc>
        <w:tc>
          <w:tcPr>
            <w:tcW w:type="dxa" w:w="964"/>
            <w:shd w:val="clear" w:color="auto" w:fill="EEF2F8"/>
          </w:tcPr>
          <w:p>
            <w:pPr>
              <w:bidi w:val="1"/>
              <w:spacing w:after="20" w:before="20"/>
              <w:jc w:val="right"/>
            </w:pPr>
            <w:r/>
            <w:r>
              <w:rPr>
                <w:rFonts w:ascii="Arial" w:hAnsi="Arial" w:cs="Arial"/>
                <w:b w:val="0"/>
                <w:i w:val="0"/>
                <w:sz w:val="20"/>
                <w:rtl w:val="1"/>
              </w:rPr>
              <w:t>29/01</w:t>
            </w:r>
          </w:p>
        </w:tc>
        <w:tc>
          <w:tcPr>
            <w:tcW w:type="dxa" w:w="907"/>
            <w:shd w:val="clear" w:color="auto" w:fill="EEF2F8"/>
          </w:tcPr>
          <w:p>
            <w:pPr>
              <w:bidi w:val="1"/>
              <w:spacing w:after="20" w:before="20"/>
              <w:jc w:val="right"/>
            </w:pPr>
            <w:r/>
            <w:r>
              <w:rPr>
                <w:rFonts w:ascii="Arial" w:hAnsi="Arial" w:cs="Arial"/>
                <w:b w:val="0"/>
                <w:i w:val="0"/>
                <w:sz w:val="20"/>
                <w:rtl w:val="1"/>
              </w:rPr>
              <w:t>שישי</w:t>
            </w:r>
          </w:p>
        </w:tc>
        <w:tc>
          <w:tcPr>
            <w:tcW w:type="dxa" w:w="1587"/>
            <w:shd w:val="clear" w:color="auto" w:fill="EEF2F8"/>
          </w:tcPr>
          <w:p>
            <w:pPr>
              <w:bidi w:val="1"/>
              <w:spacing w:after="20" w:before="20"/>
              <w:jc w:val="right"/>
            </w:pPr>
            <w:r/>
            <w:r>
              <w:rPr>
                <w:rFonts w:ascii="Arial" w:hAnsi="Arial" w:cs="Arial"/>
                <w:b w:val="0"/>
                <w:i w:val="0"/>
                <w:sz w:val="20"/>
                <w:rtl w:val="1"/>
              </w:rPr>
              <w:t>סיאם ריפ ← יציאה</w:t>
            </w:r>
          </w:p>
        </w:tc>
        <w:tc>
          <w:tcPr>
            <w:tcW w:type="dxa" w:w="5102"/>
            <w:shd w:val="clear" w:color="auto" w:fill="EEF2F8"/>
          </w:tcPr>
          <w:p>
            <w:pPr>
              <w:bidi w:val="1"/>
              <w:spacing w:after="20" w:before="20"/>
              <w:jc w:val="right"/>
            </w:pPr>
            <w:r/>
            <w:r>
              <w:rPr>
                <w:rFonts w:ascii="Arial" w:hAnsi="Arial" w:cs="Arial"/>
                <w:b w:val="0"/>
                <w:i w:val="0"/>
                <w:sz w:val="20"/>
                <w:rtl w:val="1"/>
              </w:rPr>
              <w:t>חוות המשי · APOPO · שוק · ספא · טיסה 19:25</w:t>
            </w:r>
          </w:p>
        </w:tc>
      </w:tr>
    </w:tbl>
    <w:p>
      <w:pPr>
        <w:spacing w:after="40"/>
      </w:pPr>
    </w:p>
    <w:p>
      <w:r>
        <w:br w:type="page"/>
      </w:r>
    </w:p>
    <w:p>
      <w:pPr>
        <w:bidi w:val="1"/>
        <w:spacing w:after="120" w:before="280" w:line="276" w:lineRule="auto"/>
        <w:jc w:val="right"/>
      </w:pPr>
      <w:r>
        <w:rPr>
          <w:rFonts w:ascii="Arial" w:hAnsi="Arial" w:cs="Arial"/>
          <w:b/>
          <w:i w:val="0"/>
          <w:color w:val="1F3B63"/>
          <w:sz w:val="32"/>
          <w:rtl w:val="1"/>
        </w:rPr>
        <w:t>יום אחר יום</w:t>
      </w:r>
    </w:p>
    <w:p>
      <w:pPr>
        <w:bidi w:val="1"/>
        <w:spacing w:after="20" w:line="276" w:lineRule="auto"/>
        <w:jc w:val="right"/>
      </w:pPr>
      <w:r>
        <w:rPr>
          <w:rFonts w:ascii="Arial" w:hAnsi="Arial" w:cs="Arial"/>
          <w:b/>
          <w:i w:val="0"/>
          <w:color w:val="A04A1E"/>
          <w:sz w:val="23"/>
          <w:rtl w:val="1"/>
        </w:rPr>
        <w:t xml:space="preserve">יום 1  ·  13/01 (רביעי)  —  </w:t>
      </w:r>
      <w:r>
        <w:rPr>
          <w:rFonts w:ascii="Arial" w:hAnsi="Arial" w:cs="Arial"/>
          <w:b/>
          <w:i w:val="0"/>
          <w:color w:val="1F3B63"/>
          <w:sz w:val="23"/>
          <w:rtl w:val="1"/>
        </w:rPr>
        <w:t>האנוי — אוכל, קפה ורחוב</w:t>
      </w:r>
    </w:p>
    <w:p>
      <w:pPr>
        <w:bidi w:val="1"/>
        <w:spacing w:after="120" w:before="0" w:line="276" w:lineRule="auto"/>
        <w:ind w:right="170"/>
        <w:jc w:val="right"/>
      </w:pPr>
      <w:r>
        <w:rPr>
          <w:rFonts w:ascii="Arial" w:hAnsi="Arial" w:cs="Arial"/>
          <w:b w:val="0"/>
          <w:i w:val="0"/>
          <w:sz w:val="20"/>
          <w:rtl w:val="1"/>
        </w:rPr>
        <w:t>נחיתה 05:55. החדר מוזמן מהלילה הקודם, כך שיש מקלחת ויוצאים. בוקר: שוק בוקר ברובע העתיק, ואז מקדש הספרות — האוניברסיטה הראשונה של וייטנאם מ־1070, שהוא בעיקר גן קונפוציאני מוקף חומה. אחר כך גני מתחם הו צ׳י מין ובית העץ שלו, בהליכה חופשית ובלי התור למאוזוליאום. אחה״צ: מוזיאון האתנולוגיה — לא ויטרינות אלא גן חוץ עם בתים אמיתיים של המיעוטים האתניים, שפורקו והורכבו מחדש. זו ההכנה הטובה ביותר לסאפה. שעה. לפנות ערב: רחוב הרכבת בשעה שהרכבת עוברת, וקפה ביצה על גג מעל אגם הואן קים בשקיעה. ערב: סיור אוכל רחוב על ווספות — שש עצירות — ואחר כך ביה הוי על שרפרף פלסטיק ברחוב.</w:t>
      </w:r>
    </w:p>
    <w:p>
      <w:pPr>
        <w:bidi w:val="1"/>
        <w:spacing w:after="20" w:line="276" w:lineRule="auto"/>
        <w:jc w:val="right"/>
      </w:pPr>
      <w:r>
        <w:rPr>
          <w:rFonts w:ascii="Arial" w:hAnsi="Arial" w:cs="Arial"/>
          <w:b/>
          <w:i w:val="0"/>
          <w:color w:val="A04A1E"/>
          <w:sz w:val="23"/>
          <w:rtl w:val="1"/>
        </w:rPr>
        <w:t xml:space="preserve">יום 2  ·  14/01 (חמישי)  —  </w:t>
      </w:r>
      <w:r>
        <w:rPr>
          <w:rFonts w:ascii="Arial" w:hAnsi="Arial" w:cs="Arial"/>
          <w:b/>
          <w:i w:val="0"/>
          <w:color w:val="1F3B63"/>
          <w:sz w:val="23"/>
          <w:rtl w:val="1"/>
        </w:rPr>
        <w:t>כפר הקטורת ונין בין — ולינה בכפר</w:t>
      </w:r>
    </w:p>
    <w:p>
      <w:pPr>
        <w:bidi w:val="1"/>
        <w:spacing w:after="120" w:before="0" w:line="276" w:lineRule="auto"/>
        <w:ind w:right="170"/>
        <w:jc w:val="right"/>
      </w:pPr>
      <w:r>
        <w:rPr>
          <w:rFonts w:ascii="Arial" w:hAnsi="Arial" w:cs="Arial"/>
          <w:b w:val="0"/>
          <w:i w:val="0"/>
          <w:sz w:val="20"/>
          <w:rtl w:val="1"/>
        </w:rPr>
        <w:t>יציאה מוקדמת דרומה. עצירה ראשונה בכפר קוואנג פו קאו, שמייצר מקטורת: חוצבים במבוק, טובלים בצבע, ומייבשים בשמש אלומות ורודות ענקיות שנפרשות על הרצפה כמו זיקוקים. המשך לנין בין. הואה לו, הבירה העתיקה — הריסות בתוך נוף, לא מקדש. אחה״צ: שייט בסירת משוטים בטראנג אן בין צוקי גיר ומערות מוצפות, כשעתיים. הנשים חותרות ברגליים. &lt;b&gt;לינה בנין בין ולא חזרה להאנוי&lt;/b&gt; — האזור שקט ויפה בערב, וזה מה שמונע מהיום הזה להיות מרוץ. מערת מואה אינה בתוכנית: 900 מדרגות.</w:t>
      </w:r>
    </w:p>
    <w:p>
      <w:pPr>
        <w:bidi w:val="1"/>
        <w:spacing w:after="20" w:line="276" w:lineRule="auto"/>
        <w:jc w:val="right"/>
      </w:pPr>
      <w:r>
        <w:rPr>
          <w:rFonts w:ascii="Arial" w:hAnsi="Arial" w:cs="Arial"/>
          <w:b/>
          <w:i w:val="0"/>
          <w:color w:val="A04A1E"/>
          <w:sz w:val="23"/>
          <w:rtl w:val="1"/>
        </w:rPr>
        <w:t xml:space="preserve">יום 3  ·  15/01 (שישי)  —  </w:t>
      </w:r>
      <w:r>
        <w:rPr>
          <w:rFonts w:ascii="Arial" w:hAnsi="Arial" w:cs="Arial"/>
          <w:b/>
          <w:i w:val="0"/>
          <w:color w:val="1F3B63"/>
          <w:sz w:val="23"/>
          <w:rtl w:val="1"/>
        </w:rPr>
        <w:t>קטנוע בשדות האורז, ואז רכבת לילה</w:t>
      </w:r>
    </w:p>
    <w:p>
      <w:pPr>
        <w:bidi w:val="1"/>
        <w:spacing w:after="120" w:before="0" w:line="276" w:lineRule="auto"/>
        <w:ind w:right="170"/>
        <w:jc w:val="right"/>
      </w:pPr>
      <w:r>
        <w:rPr>
          <w:rFonts w:ascii="Arial" w:hAnsi="Arial" w:cs="Arial"/>
          <w:b w:val="0"/>
          <w:i w:val="0"/>
          <w:sz w:val="20"/>
          <w:rtl w:val="1"/>
        </w:rPr>
        <w:t>בוקר רגוע בנין בין, ואז ארבע שעות על קטנוע עם נהג: בין שדות האורז, לכפרים, ולאזור הצילומים של Kong: Skull Island. אותו נוף שרואים ממערת מואה — מהאוכף ובלי מדרגות, ובאור בוקר. אחה״צ: נסיעה חזרה להאנוי, שעה וחצי. ארוחת ערב, ורכבת הלילה ללאו קאי ב־22:00. שני תאי VIP סגורים. לתשומת לב: אין שירותים ומקלחת בתא — הם במסדרון.</w:t>
      </w:r>
    </w:p>
    <w:p>
      <w:pPr>
        <w:bidi w:val="1"/>
        <w:spacing w:after="20" w:line="276" w:lineRule="auto"/>
        <w:jc w:val="right"/>
      </w:pPr>
      <w:r>
        <w:rPr>
          <w:rFonts w:ascii="Arial" w:hAnsi="Arial" w:cs="Arial"/>
          <w:b/>
          <w:i w:val="0"/>
          <w:color w:val="A04A1E"/>
          <w:sz w:val="23"/>
          <w:rtl w:val="1"/>
        </w:rPr>
        <w:t xml:space="preserve">יום 4  ·  16/01 (שבת)  —  </w:t>
      </w:r>
      <w:r>
        <w:rPr>
          <w:rFonts w:ascii="Arial" w:hAnsi="Arial" w:cs="Arial"/>
          <w:b/>
          <w:i w:val="0"/>
          <w:color w:val="1F3B63"/>
          <w:sz w:val="23"/>
          <w:rtl w:val="1"/>
        </w:rPr>
        <w:t>סאפה — הליכה בעמק מואנג הואה</w:t>
      </w:r>
    </w:p>
    <w:p>
      <w:pPr>
        <w:bidi w:val="1"/>
        <w:spacing w:after="120" w:before="0" w:line="276" w:lineRule="auto"/>
        <w:ind w:right="170"/>
        <w:jc w:val="right"/>
      </w:pPr>
      <w:r>
        <w:rPr>
          <w:rFonts w:ascii="Arial" w:hAnsi="Arial" w:cs="Arial"/>
          <w:b w:val="0"/>
          <w:i w:val="0"/>
          <w:sz w:val="20"/>
          <w:rtl w:val="1"/>
        </w:rPr>
        <w:t>הגעה ללאו קאי 05:30, נסיעה לסאפה, ארוחת בוקר. ממשיכים ברכב עד לאו צ׳אי — כך נוסעים את הירידה התלולה של 300 מ׳ מסאפה אל העמק, שהיא הקטע המתיש ביום — ומשם יוצאים לרגל: לאו צ׳אי ← שדה האבנים ← טה ואן ← ג׳יאנג טה צ׳אי, כ־8 ק״מ. ההליכה כולה על רצפת העמק לאורך נהר מואנג הואה: שבילי עפר, שיפועים מתונים, בלי מדרגות ארוכות. 3–4 שעות בקצב נוח עם הפסקות, והרכב אוסף בסוף. ארבעה כפרים של המונג השחור, הג׳אי והדזאו האדומים, וטרסות אורז במדרונות מסביב. בינואר הטרסות חשופות ומעורפלות, וזה יפה אחרת. לפנות ערב: סאונת עשבים מסורתית בעץ — בדיוק מה שהרגליים צריכות. לינה בסאפה, או בכפר אצל משפחה מקומית. קאט קאט אינו בתוכנית: הוא לא על הדרך, והוא הכפר עם מאות מדרגות האבן.</w:t>
      </w:r>
    </w:p>
    <w:p>
      <w:pPr>
        <w:bidi w:val="1"/>
        <w:spacing w:after="20" w:line="276" w:lineRule="auto"/>
        <w:jc w:val="right"/>
      </w:pPr>
      <w:r>
        <w:rPr>
          <w:rFonts w:ascii="Arial" w:hAnsi="Arial" w:cs="Arial"/>
          <w:b/>
          <w:i w:val="0"/>
          <w:color w:val="A04A1E"/>
          <w:sz w:val="23"/>
          <w:rtl w:val="1"/>
        </w:rPr>
        <w:t xml:space="preserve">יום 5  ·  17/01 (ראשון)  —  </w:t>
      </w:r>
      <w:r>
        <w:rPr>
          <w:rFonts w:ascii="Arial" w:hAnsi="Arial" w:cs="Arial"/>
          <w:b/>
          <w:i w:val="0"/>
          <w:color w:val="1F3B63"/>
          <w:sz w:val="23"/>
          <w:rtl w:val="1"/>
        </w:rPr>
        <w:t>שוק באק הא, ואז רכבת לילה חזרה</w:t>
      </w:r>
    </w:p>
    <w:p>
      <w:pPr>
        <w:bidi w:val="1"/>
        <w:spacing w:after="120" w:before="0" w:line="276" w:lineRule="auto"/>
        <w:ind w:right="170"/>
        <w:jc w:val="right"/>
      </w:pPr>
      <w:r>
        <w:rPr>
          <w:rFonts w:ascii="Arial" w:hAnsi="Arial" w:cs="Arial"/>
          <w:b w:val="0"/>
          <w:i w:val="0"/>
          <w:sz w:val="20"/>
          <w:rtl w:val="1"/>
        </w:rPr>
        <w:t>יציאה מוקדמת מסאפה לשוק באק הא — &lt;b&gt;השוק האתני הגדול של צפון וייטנאם&lt;/b&gt;, שמתקיים בימי ראשון בלבד. לכאן מתנקזים בני המונג הפרחוני, הדזאו, התאי, הנונג והג׳אי; מבחינים ביניהם לפי הרקמה ולפי כמות התכשיטים. בשוק העליון נסגרות עסקאות הבאפלו. הביקור עצמו שטוח לגמרי — הליכה בין דוכנים, בלי מדרגה אחת. אחה״צ: המשך מבאק הא ללאו קאי — &lt;b&gt;באק הא יושב בין סאפה לתחנה, כך שזו הדרך ולא עיקוף&lt;/b&gt; — ורכבת הלילה חזרה להאנוי. חלופה למי שיעדיף יום שקט: טרק סואוי הו 2 ק״מ, גן מואנה בעמק, ומנוחה בסאפה. פנסיפן אינו בתוכנית: 600 מדרגות מתחנת הרכבל, ובינואר הפסגה בתוך ענן.</w:t>
      </w:r>
    </w:p>
    <w:p>
      <w:pPr>
        <w:bidi w:val="1"/>
        <w:spacing w:after="20" w:line="276" w:lineRule="auto"/>
        <w:jc w:val="right"/>
      </w:pPr>
      <w:r>
        <w:rPr>
          <w:rFonts w:ascii="Arial" w:hAnsi="Arial" w:cs="Arial"/>
          <w:b/>
          <w:i w:val="0"/>
          <w:color w:val="A04A1E"/>
          <w:sz w:val="23"/>
          <w:rtl w:val="1"/>
        </w:rPr>
        <w:t xml:space="preserve">יום 6  ·  18/01 (שני)  —  </w:t>
      </w:r>
      <w:r>
        <w:rPr>
          <w:rFonts w:ascii="Arial" w:hAnsi="Arial" w:cs="Arial"/>
          <w:b/>
          <w:i w:val="0"/>
          <w:color w:val="1F3B63"/>
          <w:sz w:val="23"/>
          <w:rtl w:val="1"/>
        </w:rPr>
        <w:t>מפרץ לאן הא — שייט</w:t>
      </w:r>
    </w:p>
    <w:p>
      <w:pPr>
        <w:bidi w:val="1"/>
        <w:spacing w:after="120" w:before="0" w:line="276" w:lineRule="auto"/>
        <w:ind w:right="170"/>
        <w:jc w:val="right"/>
      </w:pPr>
      <w:r>
        <w:rPr>
          <w:rFonts w:ascii="Arial" w:hAnsi="Arial" w:cs="Arial"/>
          <w:b w:val="0"/>
          <w:i w:val="0"/>
          <w:sz w:val="20"/>
          <w:rtl w:val="1"/>
        </w:rPr>
        <w:t>הגעה להאנוי 05:00. חדר day-use למקלחת, ויוצאים מזרחה. עלייה לספינה בצהריים בלאן הא — לא האלונג המרכזי, אותם צוקי גיר בלי העומס. אחה״צ: קייאקים בלגונות סגורות, מערה, שקיעה בין האיים. בינואר המים קרים לשחייה. סדנת רולים על הסיפון, ודיג דיונונים בלילה. לינה על הספינה.</w:t>
      </w:r>
    </w:p>
    <w:p>
      <w:pPr>
        <w:bidi w:val="1"/>
        <w:spacing w:after="20" w:line="276" w:lineRule="auto"/>
        <w:jc w:val="right"/>
      </w:pPr>
      <w:r>
        <w:rPr>
          <w:rFonts w:ascii="Arial" w:hAnsi="Arial" w:cs="Arial"/>
          <w:b/>
          <w:i w:val="0"/>
          <w:color w:val="A04A1E"/>
          <w:sz w:val="23"/>
          <w:rtl w:val="1"/>
        </w:rPr>
        <w:t xml:space="preserve">יום 7  ·  19/01 (שלישי)  —  </w:t>
      </w:r>
      <w:r>
        <w:rPr>
          <w:rFonts w:ascii="Arial" w:hAnsi="Arial" w:cs="Arial"/>
          <w:b/>
          <w:i w:val="0"/>
          <w:color w:val="1F3B63"/>
          <w:sz w:val="23"/>
          <w:rtl w:val="1"/>
        </w:rPr>
        <w:t>המפרץ ← הוי אן</w:t>
      </w:r>
    </w:p>
    <w:p>
      <w:pPr>
        <w:bidi w:val="1"/>
        <w:spacing w:after="120" w:before="0" w:line="276" w:lineRule="auto"/>
        <w:ind w:right="170"/>
        <w:jc w:val="right"/>
      </w:pPr>
      <w:r>
        <w:rPr>
          <w:rFonts w:ascii="Arial" w:hAnsi="Arial" w:cs="Arial"/>
          <w:b w:val="0"/>
          <w:i w:val="0"/>
          <w:sz w:val="20"/>
          <w:rtl w:val="1"/>
        </w:rPr>
        <w:t>טאי צ׳י בזריחה על הסיפון, קייאק בוקר לפני שכולם קמים, בראנץ׳ תוך כדי שיט חזרה. ירידה 11:30, נסיעה לשדה האנוי, טיסה לדה נאנג, 40 דקות להוי אן. ערב ראשון בעיר הפנסים.</w:t>
      </w:r>
    </w:p>
    <w:p>
      <w:pPr>
        <w:bidi w:val="1"/>
        <w:spacing w:after="20" w:line="276" w:lineRule="auto"/>
        <w:jc w:val="right"/>
      </w:pPr>
      <w:r>
        <w:rPr>
          <w:rFonts w:ascii="Arial" w:hAnsi="Arial" w:cs="Arial"/>
          <w:b/>
          <w:i w:val="0"/>
          <w:color w:val="A04A1E"/>
          <w:sz w:val="23"/>
          <w:rtl w:val="1"/>
        </w:rPr>
        <w:t xml:space="preserve">יום 8  ·  20/01 (רביעי)  —  </w:t>
      </w:r>
      <w:r>
        <w:rPr>
          <w:rFonts w:ascii="Arial" w:hAnsi="Arial" w:cs="Arial"/>
          <w:b/>
          <w:i w:val="0"/>
          <w:color w:val="1F3B63"/>
          <w:sz w:val="23"/>
          <w:rtl w:val="1"/>
        </w:rPr>
        <w:t>הוי אן — העיר, החייט והמטבח</w:t>
      </w:r>
    </w:p>
    <w:p>
      <w:pPr>
        <w:bidi w:val="1"/>
        <w:spacing w:after="120" w:before="0" w:line="276" w:lineRule="auto"/>
        <w:ind w:right="170"/>
        <w:jc w:val="right"/>
      </w:pPr>
      <w:r>
        <w:rPr>
          <w:rFonts w:ascii="Arial" w:hAnsi="Arial" w:cs="Arial"/>
          <w:b w:val="0"/>
          <w:i w:val="0"/>
          <w:sz w:val="20"/>
          <w:rtl w:val="1"/>
        </w:rPr>
        <w:t>העיר העתיקה ב־06:30, לפני האוטובוסים: הגשר היפני המקורה, בית טאן קי בן 200 השנה, ואולם האספות הסיני — כשהרחובות עוד ריקים. מדידה אצל חייט, מוכן תוך 24 שעות. אחה״צ: סדנת בישול שמאגדת את כל היום — קניות בשוק העיר, סירה על נהר תו בון, סירות סל עגולות בחורשת הקוקוס, ואז בישול. ערב: פנסי משי ופנסי נר על נהר הוואי.</w:t>
      </w:r>
    </w:p>
    <w:p>
      <w:pPr>
        <w:bidi w:val="1"/>
        <w:spacing w:after="20" w:line="276" w:lineRule="auto"/>
        <w:jc w:val="right"/>
      </w:pPr>
      <w:r>
        <w:rPr>
          <w:rFonts w:ascii="Arial" w:hAnsi="Arial" w:cs="Arial"/>
          <w:b/>
          <w:i w:val="0"/>
          <w:color w:val="A04A1E"/>
          <w:sz w:val="23"/>
          <w:rtl w:val="1"/>
        </w:rPr>
        <w:t xml:space="preserve">יום 9  ·  21/01 (חמישי)  —  </w:t>
      </w:r>
      <w:r>
        <w:rPr>
          <w:rFonts w:ascii="Arial" w:hAnsi="Arial" w:cs="Arial"/>
          <w:b/>
          <w:i w:val="0"/>
          <w:color w:val="1F3B63"/>
          <w:sz w:val="23"/>
          <w:rtl w:val="1"/>
        </w:rPr>
        <w:t>מיי סון בזריחה, וכפרי האומנים בסירה</w:t>
      </w:r>
    </w:p>
    <w:p>
      <w:pPr>
        <w:bidi w:val="1"/>
        <w:spacing w:after="120" w:before="0" w:line="276" w:lineRule="auto"/>
        <w:ind w:right="170"/>
        <w:jc w:val="right"/>
      </w:pPr>
      <w:r>
        <w:rPr>
          <w:rFonts w:ascii="Arial" w:hAnsi="Arial" w:cs="Arial"/>
          <w:b w:val="0"/>
          <w:i w:val="0"/>
          <w:sz w:val="20"/>
          <w:rtl w:val="1"/>
        </w:rPr>
        <w:t>יציאה 05:00 למקדשי מיי סון — בירת ממלכת צ׳אמפה, אתר אונסק״ו בג׳ונגל. להגיע בשעת הפתיחה, כשהערפל עוד על האבן ואין נפש חיה. זה אתר הינדואי בין עצים, לא פגודה — ובשעה הזו הוא בעיקר אטמוספירה. אחה״צ: חצייה בסירה של נהר תו בון לכפר הנגרות קים בונג ולכפר הקדרות ת׳אן הא, ובדרך כפר העשבים טרה קווה. הגעה בסירה יפה בהרבה מנסיעה. לפנות ערב: אופניים לחוף אן באנג, ואיסוף הבגדים מהחייט.</w:t>
      </w:r>
    </w:p>
    <w:p>
      <w:pPr>
        <w:bidi w:val="1"/>
        <w:spacing w:after="20" w:line="276" w:lineRule="auto"/>
        <w:jc w:val="right"/>
      </w:pPr>
      <w:r>
        <w:rPr>
          <w:rFonts w:ascii="Arial" w:hAnsi="Arial" w:cs="Arial"/>
          <w:b/>
          <w:i w:val="0"/>
          <w:color w:val="A04A1E"/>
          <w:sz w:val="23"/>
          <w:rtl w:val="1"/>
        </w:rPr>
        <w:t xml:space="preserve">יום 10  ·  22/01 (שישי)  —  </w:t>
      </w:r>
      <w:r>
        <w:rPr>
          <w:rFonts w:ascii="Arial" w:hAnsi="Arial" w:cs="Arial"/>
          <w:b/>
          <w:i w:val="0"/>
          <w:color w:val="1F3B63"/>
          <w:sz w:val="23"/>
          <w:rtl w:val="1"/>
        </w:rPr>
        <w:t>הוי אן ← סייגון</w:t>
      </w:r>
    </w:p>
    <w:p>
      <w:pPr>
        <w:bidi w:val="1"/>
        <w:spacing w:after="120" w:before="0" w:line="276" w:lineRule="auto"/>
        <w:ind w:right="170"/>
        <w:jc w:val="right"/>
      </w:pPr>
      <w:r>
        <w:rPr>
          <w:rFonts w:ascii="Arial" w:hAnsi="Arial" w:cs="Arial"/>
          <w:b w:val="0"/>
          <w:i w:val="0"/>
          <w:sz w:val="20"/>
          <w:rtl w:val="1"/>
        </w:rPr>
        <w:t>בוקר: הרי השיש בדרך לשדה — במעלית לרמה העליונה, המערה הגדולה והקטעים השטוחים, בלי מדרגות הפסגה. ואז טיסה לסייגון. אחה״צ: ארמון האיחוד — קפסולת זמן משנות השישים — ומוזיאון שרידי המלחמה. שעה קשה אבל היא מסדרת מחדש את כל מה שראיתם בארץ הזאת. נוטרדאם והדואר של אייפל הם עצירת צילום של רבע שעה באותו כיכר. ערב: בר גג מעל הנהר, ואז סיור אוכל לילי על ווספות ברובעים 3 ו־4.</w:t>
      </w:r>
    </w:p>
    <w:p>
      <w:pPr>
        <w:bidi w:val="1"/>
        <w:spacing w:after="20" w:line="276" w:lineRule="auto"/>
        <w:jc w:val="right"/>
      </w:pPr>
      <w:r>
        <w:rPr>
          <w:rFonts w:ascii="Arial" w:hAnsi="Arial" w:cs="Arial"/>
          <w:b/>
          <w:i w:val="0"/>
          <w:color w:val="A04A1E"/>
          <w:sz w:val="23"/>
          <w:rtl w:val="1"/>
        </w:rPr>
        <w:t xml:space="preserve">יום 11  ·  23/01 (שבת)  —  </w:t>
      </w:r>
      <w:r>
        <w:rPr>
          <w:rFonts w:ascii="Arial" w:hAnsi="Arial" w:cs="Arial"/>
          <w:b/>
          <w:i w:val="0"/>
          <w:color w:val="1F3B63"/>
          <w:sz w:val="23"/>
          <w:rtl w:val="1"/>
        </w:rPr>
        <w:t>קו צ׳י, צ׳ולון והשווקים</w:t>
      </w:r>
    </w:p>
    <w:p>
      <w:pPr>
        <w:bidi w:val="1"/>
        <w:spacing w:after="120" w:before="0" w:line="276" w:lineRule="auto"/>
        <w:ind w:right="170"/>
        <w:jc w:val="right"/>
      </w:pPr>
      <w:r>
        <w:rPr>
          <w:rFonts w:ascii="Arial" w:hAnsi="Arial" w:cs="Arial"/>
          <w:b w:val="0"/>
          <w:i w:val="0"/>
          <w:sz w:val="20"/>
          <w:rtl w:val="1"/>
        </w:rPr>
        <w:t>בוקר: מנהרות קו צ׳י. הסיור מעל הקרקע — המלכודות, פתחי האוויר ומטבח השדה — הוא החלק המרתק. בכניסה למנהרה נבקש את הקטע המורחב ולא את הצר: עוברים בו כפופים ולא בזחילה, ויש יציאות ביניים כל 20 מטר. אחה״צ: הרובע הסיני צ׳ולון ושוק בין טאי הסיטונאי, ועצירה קצרה בפגודת טיאן האו שיושבת בתוך רובע השוק. ערב חופשי — סייגון בלילה שווה את זה.</w:t>
      </w:r>
    </w:p>
    <w:p>
      <w:pPr>
        <w:bidi w:val="1"/>
        <w:spacing w:after="20" w:line="276" w:lineRule="auto"/>
        <w:jc w:val="right"/>
      </w:pPr>
      <w:r>
        <w:rPr>
          <w:rFonts w:ascii="Arial" w:hAnsi="Arial" w:cs="Arial"/>
          <w:b/>
          <w:i w:val="0"/>
          <w:color w:val="A04A1E"/>
          <w:sz w:val="23"/>
          <w:rtl w:val="1"/>
        </w:rPr>
        <w:t xml:space="preserve">יום 12  ·  24/01 (ראשון)  —  </w:t>
      </w:r>
      <w:r>
        <w:rPr>
          <w:rFonts w:ascii="Arial" w:hAnsi="Arial" w:cs="Arial"/>
          <w:b/>
          <w:i w:val="0"/>
          <w:color w:val="1F3B63"/>
          <w:sz w:val="23"/>
          <w:rtl w:val="1"/>
        </w:rPr>
        <w:t>סייגון ← דלתת המקונג ← קאן טו</w:t>
      </w:r>
    </w:p>
    <w:p>
      <w:pPr>
        <w:bidi w:val="1"/>
        <w:spacing w:after="120" w:before="0" w:line="276" w:lineRule="auto"/>
        <w:ind w:right="170"/>
        <w:jc w:val="right"/>
      </w:pPr>
      <w:r>
        <w:rPr>
          <w:rFonts w:ascii="Arial" w:hAnsi="Arial" w:cs="Arial"/>
          <w:b w:val="0"/>
          <w:i w:val="0"/>
          <w:sz w:val="20"/>
          <w:rtl w:val="1"/>
        </w:rPr>
        <w:t>קאי בה, שייט בתעלות מתחת לעצי המים, האי טאן פונג בסירות משוטים, בית מהמאה ה־19, ומפעל סוכריות קוקוס ונייר אורז. צהריים בווילה קולוניאלית בגן טרופי. המשך לקאן טו, לינה על גדת הנהר.</w:t>
      </w:r>
    </w:p>
    <w:p>
      <w:pPr>
        <w:bidi w:val="1"/>
        <w:spacing w:after="20" w:line="276" w:lineRule="auto"/>
        <w:jc w:val="right"/>
      </w:pPr>
      <w:r>
        <w:rPr>
          <w:rFonts w:ascii="Arial" w:hAnsi="Arial" w:cs="Arial"/>
          <w:b/>
          <w:i w:val="0"/>
          <w:color w:val="A04A1E"/>
          <w:sz w:val="23"/>
          <w:rtl w:val="1"/>
        </w:rPr>
        <w:t xml:space="preserve">יום 13  ·  25/01 (שני)  —  </w:t>
      </w:r>
      <w:r>
        <w:rPr>
          <w:rFonts w:ascii="Arial" w:hAnsi="Arial" w:cs="Arial"/>
          <w:b/>
          <w:i w:val="0"/>
          <w:color w:val="1F3B63"/>
          <w:sz w:val="23"/>
          <w:rtl w:val="1"/>
        </w:rPr>
        <w:t>שוק צף קאי ראנג ← צ׳או דוק</w:t>
      </w:r>
    </w:p>
    <w:p>
      <w:pPr>
        <w:bidi w:val="1"/>
        <w:spacing w:after="120" w:before="0" w:line="276" w:lineRule="auto"/>
        <w:ind w:right="170"/>
        <w:jc w:val="right"/>
      </w:pPr>
      <w:r>
        <w:rPr>
          <w:rFonts w:ascii="Arial" w:hAnsi="Arial" w:cs="Arial"/>
          <w:b w:val="0"/>
          <w:i w:val="0"/>
          <w:sz w:val="20"/>
          <w:rtl w:val="1"/>
        </w:rPr>
        <w:t>יציאה 05:30 לשוק הצף הגדול בדלתא. זה שוק סיטונאי אמיתי ולא הצגה לתיירים: הסוחרים תולים על מוט דוגמה ממה שהם מוכרים, כדי שיראו מרחוק. קפה ואטריות מהסירה. נסיעה לצ׳או דוק. אחה״צ: שייט ביער טרה סו בין מנגרובים, ועלייה ברכב להר סאם — יש כביש עד הפסגה — לשקיעה על גבול קמבודיה.</w:t>
      </w:r>
    </w:p>
    <w:p>
      <w:pPr>
        <w:bidi w:val="1"/>
        <w:spacing w:after="20" w:line="276" w:lineRule="auto"/>
        <w:jc w:val="right"/>
      </w:pPr>
      <w:r>
        <w:rPr>
          <w:rFonts w:ascii="Arial" w:hAnsi="Arial" w:cs="Arial"/>
          <w:b/>
          <w:i w:val="0"/>
          <w:color w:val="A04A1E"/>
          <w:sz w:val="23"/>
          <w:rtl w:val="1"/>
        </w:rPr>
        <w:t xml:space="preserve">יום 14  ·  26/01 (שלישי)  —  </w:t>
      </w:r>
      <w:r>
        <w:rPr>
          <w:rFonts w:ascii="Arial" w:hAnsi="Arial" w:cs="Arial"/>
          <w:b/>
          <w:i w:val="0"/>
          <w:color w:val="1F3B63"/>
          <w:sz w:val="23"/>
          <w:rtl w:val="1"/>
        </w:rPr>
        <w:t>השייט חוצה הגבול ← פנום פן  (עצירת לילה)</w:t>
      </w:r>
    </w:p>
    <w:p>
      <w:pPr>
        <w:bidi w:val="1"/>
        <w:spacing w:after="120" w:before="0" w:line="276" w:lineRule="auto"/>
        <w:ind w:right="170"/>
        <w:jc w:val="right"/>
      </w:pPr>
      <w:r>
        <w:rPr>
          <w:rFonts w:ascii="Arial" w:hAnsi="Arial" w:cs="Arial"/>
          <w:b w:val="0"/>
          <w:i w:val="0"/>
          <w:sz w:val="20"/>
          <w:rtl w:val="1"/>
        </w:rPr>
        <w:t>יציאה מוקדמת בסירה במעלה המקונג. כחמש שעות על הנהר, הסדרת ויזה במעבר הגבול הנהרי (כ־30$ במזומן דולרי, שתי תמונות פספורט), והמשך לפנום פן. זה אחד הקטעים היפים בטיול, ולא רק דרך להגיע. זו עצירת לילה ולא יום סיור: מנוחה, ואם יש כוח — טיילת הנהר, השוק הלילי, וקוקטייל במרפסת ה־FCC מעל מפגש המקונג והטונלה סאפ.</w:t>
      </w:r>
    </w:p>
    <w:p>
      <w:pPr>
        <w:bidi w:val="1"/>
        <w:spacing w:after="20" w:line="276" w:lineRule="auto"/>
        <w:jc w:val="right"/>
      </w:pPr>
      <w:r>
        <w:rPr>
          <w:rFonts w:ascii="Arial" w:hAnsi="Arial" w:cs="Arial"/>
          <w:b/>
          <w:i w:val="0"/>
          <w:color w:val="A04A1E"/>
          <w:sz w:val="23"/>
          <w:rtl w:val="1"/>
        </w:rPr>
        <w:t xml:space="preserve">יום 15  ·  27/01 (רביעי)  —  </w:t>
      </w:r>
      <w:r>
        <w:rPr>
          <w:rFonts w:ascii="Arial" w:hAnsi="Arial" w:cs="Arial"/>
          <w:b/>
          <w:i w:val="0"/>
          <w:color w:val="1F3B63"/>
          <w:sz w:val="23"/>
          <w:rtl w:val="1"/>
        </w:rPr>
        <w:t>אנגקור — הלב</w:t>
      </w:r>
    </w:p>
    <w:p>
      <w:pPr>
        <w:bidi w:val="1"/>
        <w:spacing w:after="120" w:before="0" w:line="276" w:lineRule="auto"/>
        <w:ind w:right="170"/>
        <w:jc w:val="right"/>
      </w:pPr>
      <w:r>
        <w:rPr>
          <w:rFonts w:ascii="Arial" w:hAnsi="Arial" w:cs="Arial"/>
          <w:b w:val="0"/>
          <w:i w:val="0"/>
          <w:sz w:val="20"/>
          <w:rtl w:val="1"/>
        </w:rPr>
        <w:t>טיסת בוקר מוקדמת לסיאם ריפ, 45 דקות. ישר לאתר. אנגקור וואט לעומק: תבליטי חבטת ים החלב, קרבות המהבהארטה, והחצרות — כולם בשתי הקומות התחתונות, בלי טיפוס. מגדל הבאקן בקומה השלישית אופציונלי לגמרי. אחה״צ: אנגקור תום — שער הדרום, באיון עם 216 הפרצופים, הבפואון, טרסת הפילים וטרסת המלך המצורע. לפנות ערב: טה פרוהם על שבילי העץ, באור נמוך, כשהשורשים על האבן במלוא הדרמה. שקיעה מסראה סראנג — מאגר המים הקדום — בגובה פני הקרקע ובלי מדרגות. ערב: ארוחה עם מופע אפסרה.</w:t>
      </w:r>
    </w:p>
    <w:p>
      <w:pPr>
        <w:bidi w:val="1"/>
        <w:spacing w:after="20" w:line="276" w:lineRule="auto"/>
        <w:jc w:val="right"/>
      </w:pPr>
      <w:r>
        <w:rPr>
          <w:rFonts w:ascii="Arial" w:hAnsi="Arial" w:cs="Arial"/>
          <w:b/>
          <w:i w:val="0"/>
          <w:color w:val="A04A1E"/>
          <w:sz w:val="23"/>
          <w:rtl w:val="1"/>
        </w:rPr>
        <w:t xml:space="preserve">יום 16  ·  28/01 (חמישי)  —  </w:t>
      </w:r>
      <w:r>
        <w:rPr>
          <w:rFonts w:ascii="Arial" w:hAnsi="Arial" w:cs="Arial"/>
          <w:b/>
          <w:i w:val="0"/>
          <w:color w:val="1F3B63"/>
          <w:sz w:val="23"/>
          <w:rtl w:val="1"/>
        </w:rPr>
        <w:t>אנגקור — זריחה, בנטאי סריי, והאגם</w:t>
      </w:r>
    </w:p>
    <w:p>
      <w:pPr>
        <w:bidi w:val="1"/>
        <w:spacing w:after="120" w:before="0" w:line="276" w:lineRule="auto"/>
        <w:ind w:right="170"/>
        <w:jc w:val="right"/>
      </w:pPr>
      <w:r>
        <w:rPr>
          <w:rFonts w:ascii="Arial" w:hAnsi="Arial" w:cs="Arial"/>
          <w:b w:val="0"/>
          <w:i w:val="0"/>
          <w:sz w:val="20"/>
          <w:rtl w:val="1"/>
        </w:rPr>
        <w:t>יציאה 05:00 לזריחה מול אנגקור וואט משפת הבריכה. ארוחת בוקר בשטח. בוקר: בנטאי סריי, "מצודת הנשים" — אבן חול ורודה עם הגילוף העדין ביותר באנגקור. היא קטנה, כ־45 דקות, ורואים אותה כולה מגובה הקרקע. למי שעוד רוצה מקדש אחד: פרה חאן — עצום, מתמוטט, מסדרונות אבן ארוכים וכמעט ריק. אופציונלי, לפי הרגשה. אחה״צ: יוצאים מהמקדשים. כפר הכלונסאות קמפונג פלוק על טונלה סאפ — בתים על עמודים בגובה שמונה מטר, יער מוצף, ושקיעה מהסירה. ערב: קרקס פארה, ואז פאב סטריט.</w:t>
      </w:r>
    </w:p>
    <w:p>
      <w:pPr>
        <w:bidi w:val="1"/>
        <w:spacing w:after="20" w:line="276" w:lineRule="auto"/>
        <w:jc w:val="right"/>
      </w:pPr>
      <w:r>
        <w:rPr>
          <w:rFonts w:ascii="Arial" w:hAnsi="Arial" w:cs="Arial"/>
          <w:b/>
          <w:i w:val="0"/>
          <w:color w:val="A04A1E"/>
          <w:sz w:val="23"/>
          <w:rtl w:val="1"/>
        </w:rPr>
        <w:t xml:space="preserve">יום 17  ·  29/01 (שישי)  —  </w:t>
      </w:r>
      <w:r>
        <w:rPr>
          <w:rFonts w:ascii="Arial" w:hAnsi="Arial" w:cs="Arial"/>
          <w:b/>
          <w:i w:val="0"/>
          <w:color w:val="1F3B63"/>
          <w:sz w:val="23"/>
          <w:rtl w:val="1"/>
        </w:rPr>
        <w:t>סיאם ריפ — יום מלא, בלי מקדשים</w:t>
      </w:r>
    </w:p>
    <w:p>
      <w:pPr>
        <w:bidi w:val="1"/>
        <w:spacing w:after="120" w:before="0" w:line="276" w:lineRule="auto"/>
        <w:ind w:right="170"/>
        <w:jc w:val="right"/>
      </w:pPr>
      <w:r>
        <w:rPr>
          <w:rFonts w:ascii="Arial" w:hAnsi="Arial" w:cs="Arial"/>
          <w:b w:val="0"/>
          <w:i w:val="0"/>
          <w:sz w:val="20"/>
          <w:rtl w:val="1"/>
        </w:rPr>
        <w:t>הטיסה יוצאת ב־19:25, כך שזה יום שלם ולא בוקר. בוקר: חוות המשי של אומני אנגקור בפוּאוֹק, 30 דקות מהעיר — מעצי המורבייה, דרך תולעי המשי, לצביעה ולאריגה בנול. סיור מודרך, שטוח, בסדנאות ממוזגות. משם למרכז המבקרים של APOPO — החולדות שמאתרות מוקשים. שעה, ואין דבר כזה במקום אחר בעולם. צהריים ושוק פסאר לאו — השוק המקומי, לא "השוק הישן" התיירותי. אחה״צ: מסאז׳ וספא. זה לא פינוק אלא הכנה — הלילה שלפנינו הוא המתנה בבנגקוק ושתי טיסות. חלופה למי שמעדיף בחוץ: אופניים חשמליים או ווספה בכפרי הכר — שדות אורז, בריכות לוטוס ויצרני סוכר דקלים. יציאה מהמלון ב־17:00: שדה התעופה החדש (SAI) רחוק 45–50 דקות מהעיר.</w:t>
      </w:r>
    </w:p>
    <w:p>
      <w:r>
        <w:br w:type="page"/>
      </w:r>
    </w:p>
    <w:p>
      <w:pPr>
        <w:bidi w:val="1"/>
        <w:spacing w:after="120" w:before="280" w:line="276" w:lineRule="auto"/>
        <w:jc w:val="right"/>
      </w:pPr>
      <w:r>
        <w:rPr>
          <w:rFonts w:ascii="Arial" w:hAnsi="Arial" w:cs="Arial"/>
          <w:b/>
          <w:i w:val="0"/>
          <w:color w:val="1F3B63"/>
          <w:sz w:val="32"/>
          <w:rtl w:val="1"/>
        </w:rPr>
        <w:t>הטרק בסאפה</w:t>
      </w:r>
    </w:p>
    <w:p>
      <w:pPr>
        <w:bidi w:val="1"/>
        <w:spacing w:after="80" w:before="0" w:line="276" w:lineRule="auto"/>
        <w:jc w:val="right"/>
      </w:pPr>
      <w:r>
        <w:rPr>
          <w:rFonts w:ascii="Arial" w:hAnsi="Arial" w:cs="Arial"/>
          <w:b w:val="0"/>
          <w:i w:val="0"/>
          <w:sz w:val="21"/>
          <w:rtl w:val="1"/>
        </w:rPr>
        <w:t>הטרק בסאפה הוא הפעילות הפיזית הכי תובענית במסלול, ולכן שווה להבין אותו לפני שמחליטים. הנקודה החשובה: הקושי בטרק הקלאסי הוא לא האורך אלא השעה הראשונה. סאפה יושבת על 1,500 מ׳ ורצפת עמק מואנג הואה נמצאת כ־300 מ׳ מתחתיה, כך שהטרק המלא נפתח בירידה תלולה וממושכת על שביל אבן ועפר. הירידה הזו היא שמכלה את הרגליים, ובמיוחד את הברכיים — לא ההליכה בעמק עצמו, שהיא מתונה ונעימה.</w:t>
      </w:r>
    </w:p>
    <w:p>
      <w:pPr>
        <w:bidi w:val="1"/>
        <w:spacing w:after="80" w:before="0" w:line="276" w:lineRule="auto"/>
        <w:jc w:val="right"/>
      </w:pPr>
      <w:r>
        <w:rPr>
          <w:rFonts w:ascii="Arial" w:hAnsi="Arial" w:cs="Arial"/>
          <w:b w:val="0"/>
          <w:i w:val="0"/>
          <w:sz w:val="21"/>
          <w:rtl w:val="1"/>
        </w:rPr>
        <w:t>תיקון בתיאור המקורי: כתבנו "קאט קאט–לאו צ׳אי–טה ואן" כהליכה רצופה, וזה לא נכון גיאוגרפית. קאט קאט נמצא דרום־מערבית לסאפה, ולאו צ׳אי בעמק מואנג הואה מדרום־מזרח. הטרק הקלאסי הוא י לין הו ← לאו צ׳אי ← טה ואן ← ג׳יאנג טה צ׳אי, וקאט קאט הוא ביקור נפרד. זה מסתדר לטובתנו: קאט קאט הוא בדיוק הכפר עם מאות מדרגות האבן, כי הוא בנוי על מדרון תלול. הוצאתו מהתוכנית פותרת חלק מהבעיה מעצמה.</w:t>
      </w:r>
    </w:p>
    <w:tbl>
      <w:tblPr>
        <w:tblStyle w:val="TableGrid"/>
        <w:tblW w:type="auto" w:w="0"/>
        <w:jc w:val="right"/>
        <w:tblLook w:firstColumn="1" w:firstRow="1" w:lastColumn="0" w:lastRow="0" w:noHBand="0" w:noVBand="1" w:val="04A0"/>
        <w:bidiVisual/>
      </w:tblPr>
      <w:tblGrid>
        <w:gridCol w:w="2493"/>
        <w:gridCol w:w="2493"/>
        <w:gridCol w:w="2493"/>
        <w:gridCol w:w="2493"/>
      </w:tblGrid>
      <w:tr>
        <w:tc>
          <w:tcPr>
            <w:tcW w:type="dxa" w:w="1814"/>
            <w:shd w:val="clear" w:color="auto" w:fill="1F3B63"/>
          </w:tcPr>
          <w:p>
            <w:pPr>
              <w:bidi w:val="1"/>
              <w:spacing w:after="20" w:before="20"/>
              <w:jc w:val="right"/>
            </w:pPr>
            <w:r/>
            <w:r>
              <w:rPr>
                <w:rFonts w:ascii="Arial" w:hAnsi="Arial" w:cs="Arial"/>
                <w:b/>
                <w:i w:val="0"/>
                <w:color w:val="FFFFFF"/>
                <w:sz w:val="21"/>
                <w:rtl w:val="1"/>
              </w:rPr>
            </w:r>
          </w:p>
        </w:tc>
        <w:tc>
          <w:tcPr>
            <w:tcW w:type="dxa" w:w="2948"/>
            <w:shd w:val="clear" w:color="auto" w:fill="1F3B63"/>
          </w:tcPr>
          <w:p>
            <w:pPr>
              <w:bidi w:val="1"/>
              <w:spacing w:after="20" w:before="20"/>
              <w:jc w:val="right"/>
            </w:pPr>
            <w:r/>
            <w:r>
              <w:rPr>
                <w:rFonts w:ascii="Arial" w:hAnsi="Arial" w:cs="Arial"/>
                <w:b/>
                <w:i w:val="0"/>
                <w:color w:val="FFFFFF"/>
                <w:sz w:val="21"/>
                <w:rtl w:val="1"/>
              </w:rPr>
              <w:t>מסלול</w:t>
            </w:r>
          </w:p>
        </w:tc>
        <w:tc>
          <w:tcPr>
            <w:tcW w:type="dxa" w:w="907"/>
            <w:shd w:val="clear" w:color="auto" w:fill="1F3B63"/>
          </w:tcPr>
          <w:p>
            <w:pPr>
              <w:bidi w:val="1"/>
              <w:spacing w:after="20" w:before="20"/>
              <w:jc w:val="right"/>
            </w:pPr>
            <w:r/>
            <w:r>
              <w:rPr>
                <w:rFonts w:ascii="Arial" w:hAnsi="Arial" w:cs="Arial"/>
                <w:b/>
                <w:i w:val="0"/>
                <w:color w:val="FFFFFF"/>
                <w:sz w:val="21"/>
                <w:rtl w:val="1"/>
              </w:rPr>
              <w:t>אורך</w:t>
            </w:r>
          </w:p>
        </w:tc>
        <w:tc>
          <w:tcPr>
            <w:tcW w:type="dxa" w:w="3515"/>
            <w:shd w:val="clear" w:color="auto" w:fill="1F3B63"/>
          </w:tcPr>
          <w:p>
            <w:pPr>
              <w:bidi w:val="1"/>
              <w:spacing w:after="20" w:before="20"/>
              <w:jc w:val="right"/>
            </w:pPr>
            <w:r/>
            <w:r>
              <w:rPr>
                <w:rFonts w:ascii="Arial" w:hAnsi="Arial" w:cs="Arial"/>
                <w:b/>
                <w:i w:val="0"/>
                <w:color w:val="FFFFFF"/>
                <w:sz w:val="21"/>
                <w:rtl w:val="1"/>
              </w:rPr>
              <w:t>אופי</w:t>
            </w:r>
          </w:p>
        </w:tc>
      </w:tr>
      <w:tr>
        <w:tc>
          <w:tcPr>
            <w:tcW w:type="dxa" w:w="1814"/>
            <w:shd w:val="clear" w:color="auto" w:fill="EEF2F8"/>
          </w:tcPr>
          <w:p>
            <w:pPr>
              <w:bidi w:val="1"/>
              <w:spacing w:after="20" w:before="20"/>
              <w:jc w:val="right"/>
            </w:pPr>
            <w:r/>
            <w:r>
              <w:rPr>
                <w:rFonts w:ascii="Arial" w:hAnsi="Arial" w:cs="Arial"/>
                <w:b/>
                <w:i w:val="0"/>
                <w:sz w:val="20"/>
                <w:rtl w:val="1"/>
              </w:rPr>
              <w:t>א׳ — המקורית</w:t>
            </w:r>
          </w:p>
        </w:tc>
        <w:tc>
          <w:tcPr>
            <w:tcW w:type="dxa" w:w="2948"/>
            <w:shd w:val="clear" w:color="auto" w:fill="EEF2F8"/>
          </w:tcPr>
          <w:p>
            <w:pPr>
              <w:bidi w:val="1"/>
              <w:spacing w:after="20" w:before="20"/>
              <w:jc w:val="right"/>
            </w:pPr>
            <w:r/>
            <w:r>
              <w:rPr>
                <w:rFonts w:ascii="Arial" w:hAnsi="Arial" w:cs="Arial"/>
                <w:b w:val="0"/>
                <w:i w:val="0"/>
                <w:sz w:val="20"/>
                <w:rtl w:val="1"/>
              </w:rPr>
              <w:t>סאפה ← י לין הו ← לאו צ׳אי ← טה ואן ← ג׳יאנג טה צ׳אי</w:t>
            </w:r>
          </w:p>
        </w:tc>
        <w:tc>
          <w:tcPr>
            <w:tcW w:type="dxa" w:w="907"/>
            <w:shd w:val="clear" w:color="auto" w:fill="EEF2F8"/>
          </w:tcPr>
          <w:p>
            <w:pPr>
              <w:bidi w:val="1"/>
              <w:spacing w:after="20" w:before="20"/>
              <w:jc w:val="right"/>
            </w:pPr>
            <w:r/>
            <w:r>
              <w:rPr>
                <w:rFonts w:ascii="Arial" w:hAnsi="Arial" w:cs="Arial"/>
                <w:b w:val="0"/>
                <w:i w:val="0"/>
                <w:sz w:val="20"/>
                <w:rtl w:val="1"/>
              </w:rPr>
              <w:t>13 ק״מ</w:t>
            </w:r>
          </w:p>
        </w:tc>
        <w:tc>
          <w:tcPr>
            <w:tcW w:type="dxa" w:w="3515"/>
            <w:shd w:val="clear" w:color="auto" w:fill="EEF2F8"/>
          </w:tcPr>
          <w:p>
            <w:pPr>
              <w:bidi w:val="1"/>
              <w:spacing w:after="20" w:before="20"/>
              <w:jc w:val="right"/>
            </w:pPr>
            <w:r/>
            <w:r>
              <w:rPr>
                <w:rFonts w:ascii="Arial" w:hAnsi="Arial" w:cs="Arial"/>
                <w:b w:val="0"/>
                <w:i w:val="0"/>
                <w:sz w:val="20"/>
                <w:rtl w:val="1"/>
              </w:rPr>
              <w:t>ירידה תלולה של כ־300 מ׳ בשעה הראשונה, ואז מתון לאורך הנהר. יום מלא, 5–6 שעות הליכה.</w:t>
            </w:r>
          </w:p>
        </w:tc>
      </w:tr>
      <w:tr>
        <w:tc>
          <w:tcPr>
            <w:tcW w:type="dxa" w:w="1814"/>
          </w:tcPr>
          <w:p>
            <w:pPr>
              <w:bidi w:val="1"/>
              <w:spacing w:after="20" w:before="20"/>
              <w:jc w:val="right"/>
            </w:pPr>
            <w:r/>
            <w:r>
              <w:rPr>
                <w:rFonts w:ascii="Arial" w:hAnsi="Arial" w:cs="Arial"/>
                <w:b/>
                <w:i w:val="0"/>
                <w:sz w:val="20"/>
                <w:rtl w:val="1"/>
              </w:rPr>
              <w:t>ב׳ — קלה  (מומלצת)</w:t>
            </w:r>
          </w:p>
        </w:tc>
        <w:tc>
          <w:tcPr>
            <w:tcW w:type="dxa" w:w="2948"/>
          </w:tcPr>
          <w:p>
            <w:pPr>
              <w:bidi w:val="1"/>
              <w:spacing w:after="20" w:before="20"/>
              <w:jc w:val="right"/>
            </w:pPr>
            <w:r/>
            <w:r>
              <w:rPr>
                <w:rFonts w:ascii="Arial" w:hAnsi="Arial" w:cs="Arial"/>
                <w:b w:val="0"/>
                <w:i w:val="0"/>
                <w:sz w:val="20"/>
                <w:rtl w:val="1"/>
              </w:rPr>
              <w:t>ברכב עד לאו צ׳אי, ואז לאו צ׳אי ← טה ואן ← ג׳יאנג טה צ׳אי</w:t>
            </w:r>
          </w:p>
        </w:tc>
        <w:tc>
          <w:tcPr>
            <w:tcW w:type="dxa" w:w="907"/>
          </w:tcPr>
          <w:p>
            <w:pPr>
              <w:bidi w:val="1"/>
              <w:spacing w:after="20" w:before="20"/>
              <w:jc w:val="right"/>
            </w:pPr>
            <w:r/>
            <w:r>
              <w:rPr>
                <w:rFonts w:ascii="Arial" w:hAnsi="Arial" w:cs="Arial"/>
                <w:b w:val="0"/>
                <w:i w:val="0"/>
                <w:sz w:val="20"/>
                <w:rtl w:val="1"/>
              </w:rPr>
              <w:t>8 ק״מ</w:t>
            </w:r>
          </w:p>
        </w:tc>
        <w:tc>
          <w:tcPr>
            <w:tcW w:type="dxa" w:w="3515"/>
          </w:tcPr>
          <w:p>
            <w:pPr>
              <w:bidi w:val="1"/>
              <w:spacing w:after="20" w:before="20"/>
              <w:jc w:val="right"/>
            </w:pPr>
            <w:r/>
            <w:r>
              <w:rPr>
                <w:rFonts w:ascii="Arial" w:hAnsi="Arial" w:cs="Arial"/>
                <w:b w:val="0"/>
                <w:i w:val="0"/>
                <w:sz w:val="20"/>
                <w:rtl w:val="1"/>
              </w:rPr>
              <w:t>נוסעים את הירידה. ההליכה כולה על רצפת העמק לאורך נהר מואנג הואה — שבילי עפר, שיפועים מתונים, בלי מדרגות ארוכות. 3–4 שעות בקצב נוח, עם הפסקות.</w:t>
            </w:r>
          </w:p>
        </w:tc>
      </w:tr>
      <w:tr>
        <w:tc>
          <w:tcPr>
            <w:tcW w:type="dxa" w:w="1814"/>
            <w:shd w:val="clear" w:color="auto" w:fill="EEF2F8"/>
          </w:tcPr>
          <w:p>
            <w:pPr>
              <w:bidi w:val="1"/>
              <w:spacing w:after="20" w:before="20"/>
              <w:jc w:val="right"/>
            </w:pPr>
            <w:r/>
            <w:r>
              <w:rPr>
                <w:rFonts w:ascii="Arial" w:hAnsi="Arial" w:cs="Arial"/>
                <w:b/>
                <w:i w:val="0"/>
                <w:sz w:val="20"/>
                <w:rtl w:val="1"/>
              </w:rPr>
              <w:t>ג׳ — קצרה מאוד</w:t>
            </w:r>
          </w:p>
        </w:tc>
        <w:tc>
          <w:tcPr>
            <w:tcW w:type="dxa" w:w="2948"/>
            <w:shd w:val="clear" w:color="auto" w:fill="EEF2F8"/>
          </w:tcPr>
          <w:p>
            <w:pPr>
              <w:bidi w:val="1"/>
              <w:spacing w:after="20" w:before="20"/>
              <w:jc w:val="right"/>
            </w:pPr>
            <w:r/>
            <w:r>
              <w:rPr>
                <w:rFonts w:ascii="Arial" w:hAnsi="Arial" w:cs="Arial"/>
                <w:b w:val="0"/>
                <w:i w:val="0"/>
                <w:sz w:val="20"/>
                <w:rtl w:val="1"/>
              </w:rPr>
              <w:t>ברכב עד טה ואן, ואז טה ואן ← ג׳יאנג טה צ׳אי</w:t>
            </w:r>
          </w:p>
        </w:tc>
        <w:tc>
          <w:tcPr>
            <w:tcW w:type="dxa" w:w="907"/>
            <w:shd w:val="clear" w:color="auto" w:fill="EEF2F8"/>
          </w:tcPr>
          <w:p>
            <w:pPr>
              <w:bidi w:val="1"/>
              <w:spacing w:after="20" w:before="20"/>
              <w:jc w:val="right"/>
            </w:pPr>
            <w:r/>
            <w:r>
              <w:rPr>
                <w:rFonts w:ascii="Arial" w:hAnsi="Arial" w:cs="Arial"/>
                <w:b w:val="0"/>
                <w:i w:val="0"/>
                <w:sz w:val="20"/>
                <w:rtl w:val="1"/>
              </w:rPr>
              <w:t>4 ק״מ</w:t>
            </w:r>
          </w:p>
        </w:tc>
        <w:tc>
          <w:tcPr>
            <w:tcW w:type="dxa" w:w="3515"/>
            <w:shd w:val="clear" w:color="auto" w:fill="EEF2F8"/>
          </w:tcPr>
          <w:p>
            <w:pPr>
              <w:bidi w:val="1"/>
              <w:spacing w:after="20" w:before="20"/>
              <w:jc w:val="right"/>
            </w:pPr>
            <w:r/>
            <w:r>
              <w:rPr>
                <w:rFonts w:ascii="Arial" w:hAnsi="Arial" w:cs="Arial"/>
                <w:b w:val="0"/>
                <w:i w:val="0"/>
                <w:sz w:val="20"/>
                <w:rtl w:val="1"/>
              </w:rPr>
              <w:t>כמעט שטוח לגמרי. שעה וחצי הליכה, ואחר הצהריים חופשי בסאפה.</w:t>
            </w:r>
          </w:p>
        </w:tc>
      </w:tr>
    </w:tbl>
    <w:p>
      <w:pPr>
        <w:spacing w:after="40"/>
      </w:pPr>
    </w:p>
    <w:p>
      <w:pPr>
        <w:bidi w:val="1"/>
        <w:spacing w:after="80" w:before="0" w:line="276" w:lineRule="auto"/>
        <w:jc w:val="right"/>
      </w:pPr>
      <w:r>
        <w:rPr>
          <w:rFonts w:ascii="Arial" w:hAnsi="Arial" w:cs="Arial"/>
          <w:b/>
          <w:i w:val="0"/>
          <w:sz w:val="21"/>
          <w:rtl w:val="1"/>
        </w:rPr>
        <w:t>ההמלצה היא חלופה ב׳, ולא רק כפשרה. בחלופה ב׳ לא מפסידים אף כפר ואף נוף — כל ארבעת הכפרים והטרסות נמצאים בעמק, לא במדרון שיורדים בו. מה שמפסידים זו רק הירידה עצמה, שהיא הקטע הפחות מעניין ביום וגם המתיש שבו. בשלוש החלופות הרכב אוסף בנקודת הסיום — אין בשום שלב הליכה חזרה במעלה ההר.</w:t>
      </w:r>
    </w:p>
    <w:p>
      <w:pPr>
        <w:bidi w:val="1"/>
        <w:spacing w:after="60" w:before="160" w:line="276" w:lineRule="auto"/>
        <w:jc w:val="right"/>
      </w:pPr>
      <w:r>
        <w:rPr>
          <w:rFonts w:ascii="Arial" w:hAnsi="Arial" w:cs="Arial"/>
          <w:b/>
          <w:i w:val="0"/>
          <w:color w:val="A04A1E"/>
          <w:sz w:val="25"/>
          <w:rtl w:val="1"/>
        </w:rPr>
        <w:t>הכפרים שבדרך</w:t>
      </w:r>
    </w:p>
    <w:p>
      <w:pPr>
        <w:pStyle w:val="ListBullet"/>
        <w:bidi w:val="1"/>
        <w:spacing w:after="40" w:line="276" w:lineRule="auto"/>
        <w:ind w:left="0" w:right="340"/>
        <w:jc w:val="right"/>
      </w:pPr>
      <w:r>
        <w:rPr>
          <w:rFonts w:ascii="Arial" w:hAnsi="Arial" w:cs="Arial"/>
          <w:b/>
          <w:i w:val="0"/>
          <w:sz w:val="22"/>
          <w:rtl w:val="1"/>
        </w:rPr>
        <w:t>לאו צ׳אי</w:t>
      </w:r>
      <w:r>
        <w:rPr>
          <w:rFonts w:ascii="Arial" w:hAnsi="Arial" w:cs="Arial"/>
          <w:b w:val="0"/>
          <w:i w:val="0"/>
          <w:sz w:val="22"/>
          <w:rtl w:val="1"/>
        </w:rPr>
        <w:t xml:space="preserve"> — המונג השחור. כפר גדול על רצפת העמק, מוקף טרסות אורז במדרונות מסביב. נקודת ההתחלה בחלופה ב׳.</w:t>
      </w:r>
    </w:p>
    <w:p>
      <w:pPr>
        <w:pStyle w:val="ListBullet"/>
        <w:bidi w:val="1"/>
        <w:spacing w:after="40" w:line="276" w:lineRule="auto"/>
        <w:ind w:left="0" w:right="340"/>
        <w:jc w:val="right"/>
      </w:pPr>
      <w:r>
        <w:rPr>
          <w:rFonts w:ascii="Arial" w:hAnsi="Arial" w:cs="Arial"/>
          <w:b/>
          <w:i w:val="0"/>
          <w:sz w:val="22"/>
          <w:rtl w:val="1"/>
        </w:rPr>
        <w:t>שדה האבנים</w:t>
      </w:r>
      <w:r>
        <w:rPr>
          <w:rFonts w:ascii="Arial" w:hAnsi="Arial" w:cs="Arial"/>
          <w:b w:val="0"/>
          <w:i w:val="0"/>
          <w:sz w:val="22"/>
          <w:rtl w:val="1"/>
        </w:rPr>
        <w:t xml:space="preserve"> — אתר ארכיאולוגי. גילופי סלע עתיקים פזורים בעמק מואנג הואה, שאיש עוד לא פיצח את משמעותם. שטוח, בדיוק על הדרך.</w:t>
      </w:r>
    </w:p>
    <w:p>
      <w:pPr>
        <w:pStyle w:val="ListBullet"/>
        <w:bidi w:val="1"/>
        <w:spacing w:after="40" w:line="276" w:lineRule="auto"/>
        <w:ind w:left="0" w:right="340"/>
        <w:jc w:val="right"/>
      </w:pPr>
      <w:r>
        <w:rPr>
          <w:rFonts w:ascii="Arial" w:hAnsi="Arial" w:cs="Arial"/>
          <w:b/>
          <w:i w:val="0"/>
          <w:sz w:val="22"/>
          <w:rtl w:val="1"/>
        </w:rPr>
        <w:t>טה ואן</w:t>
      </w:r>
      <w:r>
        <w:rPr>
          <w:rFonts w:ascii="Arial" w:hAnsi="Arial" w:cs="Arial"/>
          <w:b w:val="0"/>
          <w:i w:val="0"/>
          <w:sz w:val="22"/>
          <w:rtl w:val="1"/>
        </w:rPr>
        <w:t xml:space="preserve"> — הג׳אי. הכפר היפה בעמק, על גדת נהר מואנג הואה, עם גשר תלוי. נקודת ההתחלה בחלופה ג׳.</w:t>
      </w:r>
    </w:p>
    <w:p>
      <w:pPr>
        <w:pStyle w:val="ListBullet"/>
        <w:bidi w:val="1"/>
        <w:spacing w:after="40" w:line="276" w:lineRule="auto"/>
        <w:ind w:left="0" w:right="340"/>
        <w:jc w:val="right"/>
      </w:pPr>
      <w:r>
        <w:rPr>
          <w:rFonts w:ascii="Arial" w:hAnsi="Arial" w:cs="Arial"/>
          <w:b/>
          <w:i w:val="0"/>
          <w:sz w:val="22"/>
          <w:rtl w:val="1"/>
        </w:rPr>
        <w:t>ג׳יאנג טה צ׳אי</w:t>
      </w:r>
      <w:r>
        <w:rPr>
          <w:rFonts w:ascii="Arial" w:hAnsi="Arial" w:cs="Arial"/>
          <w:b w:val="0"/>
          <w:i w:val="0"/>
          <w:sz w:val="22"/>
          <w:rtl w:val="1"/>
        </w:rPr>
        <w:t xml:space="preserve"> — הדזאו האדומים. סוף המסלול. מפל קטן, גשר תלוי, ונשים שעובדות בצביעת אינדיגו. כאן הרכב אוסף.</w:t>
      </w:r>
    </w:p>
    <w:p>
      <w:pPr>
        <w:bidi w:val="1"/>
        <w:spacing w:after="80" w:before="0" w:line="276" w:lineRule="auto"/>
        <w:jc w:val="right"/>
      </w:pPr>
      <w:r>
        <w:rPr>
          <w:rFonts w:ascii="Arial" w:hAnsi="Arial" w:cs="Arial"/>
          <w:b w:val="0"/>
          <w:i/>
          <w:color w:val="A04A1E"/>
          <w:sz w:val="20"/>
          <w:rtl w:val="1"/>
        </w:rPr>
        <w:t>מפה אינטראקטיבית עם שלוש החלופות והכפרים: מפת-הטרק-בסאפה.html</w:t>
      </w:r>
    </w:p>
    <w:p>
      <w:pPr>
        <w:bidi w:val="1"/>
        <w:spacing w:after="60" w:before="160" w:line="276" w:lineRule="auto"/>
        <w:jc w:val="right"/>
      </w:pPr>
      <w:r>
        <w:rPr>
          <w:rFonts w:ascii="Arial" w:hAnsi="Arial" w:cs="Arial"/>
          <w:b/>
          <w:i w:val="0"/>
          <w:color w:val="A04A1E"/>
          <w:sz w:val="25"/>
          <w:rtl w:val="1"/>
        </w:rPr>
        <w:t>ומה עם המזוודות?</w:t>
      </w:r>
    </w:p>
    <w:p>
      <w:pPr>
        <w:bidi w:val="1"/>
        <w:spacing w:after="80" w:before="0" w:line="276" w:lineRule="auto"/>
        <w:jc w:val="right"/>
      </w:pPr>
      <w:r>
        <w:rPr>
          <w:rFonts w:ascii="Arial" w:hAnsi="Arial" w:cs="Arial"/>
          <w:b w:val="0"/>
          <w:i w:val="0"/>
          <w:sz w:val="21"/>
          <w:rtl w:val="1"/>
        </w:rPr>
        <w:t>שאלה מעשית שקל לפספס: איפה המזוודות בזמן ההליכה. התשובה היא שבטרק עצמו הולכים עם תיק גב יומי בלבד — מים, מצלמה, שכמייה לגשם ושכבה חמה. שום דבר מעבר.</w:t>
      </w:r>
    </w:p>
    <w:tbl>
      <w:tblPr>
        <w:tblStyle w:val="TableGrid"/>
        <w:tblW w:type="auto" w:w="0"/>
        <w:jc w:val="right"/>
        <w:tblLook w:firstColumn="1" w:firstRow="1" w:lastColumn="0" w:lastRow="0" w:noHBand="0" w:noVBand="1" w:val="04A0"/>
        <w:bidiVisual/>
      </w:tblPr>
      <w:tblGrid>
        <w:gridCol w:w="3324"/>
        <w:gridCol w:w="3324"/>
        <w:gridCol w:w="3324"/>
      </w:tblGrid>
      <w:tr>
        <w:tc>
          <w:tcPr>
            <w:tcW w:type="dxa" w:w="1701"/>
            <w:shd w:val="clear" w:color="auto" w:fill="1F3B63"/>
          </w:tcPr>
          <w:p>
            <w:pPr>
              <w:bidi w:val="1"/>
              <w:spacing w:after="20" w:before="20"/>
              <w:jc w:val="right"/>
            </w:pPr>
            <w:r/>
            <w:r>
              <w:rPr>
                <w:rFonts w:ascii="Arial" w:hAnsi="Arial" w:cs="Arial"/>
                <w:b/>
                <w:i w:val="0"/>
                <w:color w:val="FFFFFF"/>
                <w:sz w:val="21"/>
                <w:rtl w:val="1"/>
              </w:rPr>
            </w:r>
          </w:p>
        </w:tc>
        <w:tc>
          <w:tcPr>
            <w:tcW w:type="dxa" w:w="1701"/>
            <w:shd w:val="clear" w:color="auto" w:fill="1F3B63"/>
          </w:tcPr>
          <w:p>
            <w:pPr>
              <w:bidi w:val="1"/>
              <w:spacing w:after="20" w:before="20"/>
              <w:jc w:val="right"/>
            </w:pPr>
            <w:r/>
            <w:r>
              <w:rPr>
                <w:rFonts w:ascii="Arial" w:hAnsi="Arial" w:cs="Arial"/>
                <w:b/>
                <w:i w:val="0"/>
                <w:color w:val="FFFFFF"/>
                <w:sz w:val="21"/>
                <w:rtl w:val="1"/>
              </w:rPr>
              <w:t>איפה</w:t>
            </w:r>
          </w:p>
        </w:tc>
        <w:tc>
          <w:tcPr>
            <w:tcW w:type="dxa" w:w="5783"/>
            <w:shd w:val="clear" w:color="auto" w:fill="1F3B63"/>
          </w:tcPr>
          <w:p>
            <w:pPr>
              <w:bidi w:val="1"/>
              <w:spacing w:after="20" w:before="20"/>
              <w:jc w:val="right"/>
            </w:pPr>
            <w:r/>
            <w:r>
              <w:rPr>
                <w:rFonts w:ascii="Arial" w:hAnsi="Arial" w:cs="Arial"/>
                <w:b/>
                <w:i w:val="0"/>
                <w:color w:val="FFFFFF"/>
                <w:sz w:val="21"/>
                <w:rtl w:val="1"/>
              </w:rPr>
              <w:t>פירוט</w:t>
            </w:r>
          </w:p>
        </w:tc>
      </w:tr>
      <w:tr>
        <w:tc>
          <w:tcPr>
            <w:tcW w:type="dxa" w:w="1701"/>
            <w:shd w:val="clear" w:color="auto" w:fill="EEF2F8"/>
          </w:tcPr>
          <w:p>
            <w:pPr>
              <w:bidi w:val="1"/>
              <w:spacing w:after="20" w:before="20"/>
              <w:jc w:val="right"/>
            </w:pPr>
            <w:r/>
            <w:r>
              <w:rPr>
                <w:rFonts w:ascii="Arial" w:hAnsi="Arial" w:cs="Arial"/>
                <w:b/>
                <w:i w:val="0"/>
                <w:sz w:val="20"/>
                <w:rtl w:val="1"/>
              </w:rPr>
              <w:t>המזוודות הגדולות</w:t>
            </w:r>
          </w:p>
        </w:tc>
        <w:tc>
          <w:tcPr>
            <w:tcW w:type="dxa" w:w="1701"/>
            <w:shd w:val="clear" w:color="auto" w:fill="EEF2F8"/>
          </w:tcPr>
          <w:p>
            <w:pPr>
              <w:bidi w:val="1"/>
              <w:spacing w:after="20" w:before="20"/>
              <w:jc w:val="right"/>
            </w:pPr>
            <w:r/>
            <w:r>
              <w:rPr>
                <w:rFonts w:ascii="Arial" w:hAnsi="Arial" w:cs="Arial"/>
                <w:b w:val="0"/>
                <w:i w:val="0"/>
                <w:sz w:val="20"/>
                <w:rtl w:val="1"/>
              </w:rPr>
              <w:t>נשארות בהאנוי</w:t>
            </w:r>
          </w:p>
        </w:tc>
        <w:tc>
          <w:tcPr>
            <w:tcW w:type="dxa" w:w="5783"/>
            <w:shd w:val="clear" w:color="auto" w:fill="EEF2F8"/>
          </w:tcPr>
          <w:p>
            <w:pPr>
              <w:bidi w:val="1"/>
              <w:spacing w:after="20" w:before="20"/>
              <w:jc w:val="right"/>
            </w:pPr>
            <w:r/>
            <w:r>
              <w:rPr>
                <w:rFonts w:ascii="Arial" w:hAnsi="Arial" w:cs="Arial"/>
                <w:b w:val="0"/>
                <w:i w:val="0"/>
                <w:sz w:val="20"/>
                <w:rtl w:val="1"/>
              </w:rPr>
              <w:t>שומרים אותן במלון בהאנוי לכל שלושת הימים בצפון. זה שירות סטנדרטי ובחינם. מכיוון שאנחנו חוזרים להאנוי בבוקר יום 5 בכל מקרה, זה מסתדר מעצמו — נשמח לשמור על אותו מלון לכל הבלוק הצפוני.</w:t>
            </w:r>
          </w:p>
        </w:tc>
      </w:tr>
      <w:tr>
        <w:tc>
          <w:tcPr>
            <w:tcW w:type="dxa" w:w="1701"/>
          </w:tcPr>
          <w:p>
            <w:pPr>
              <w:bidi w:val="1"/>
              <w:spacing w:after="20" w:before="20"/>
              <w:jc w:val="right"/>
            </w:pPr>
            <w:r/>
            <w:r>
              <w:rPr>
                <w:rFonts w:ascii="Arial" w:hAnsi="Arial" w:cs="Arial"/>
                <w:b/>
                <w:i w:val="0"/>
                <w:sz w:val="20"/>
                <w:rtl w:val="1"/>
              </w:rPr>
              <w:t>תיק לילה קטן</w:t>
            </w:r>
          </w:p>
        </w:tc>
        <w:tc>
          <w:tcPr>
            <w:tcW w:type="dxa" w:w="1701"/>
          </w:tcPr>
          <w:p>
            <w:pPr>
              <w:bidi w:val="1"/>
              <w:spacing w:after="20" w:before="20"/>
              <w:jc w:val="right"/>
            </w:pPr>
            <w:r/>
            <w:r>
              <w:rPr>
                <w:rFonts w:ascii="Arial" w:hAnsi="Arial" w:cs="Arial"/>
                <w:b w:val="0"/>
                <w:i w:val="0"/>
                <w:sz w:val="20"/>
                <w:rtl w:val="1"/>
              </w:rPr>
              <w:t>נוסע איתנו לסאפה</w:t>
            </w:r>
          </w:p>
        </w:tc>
        <w:tc>
          <w:tcPr>
            <w:tcW w:type="dxa" w:w="5783"/>
          </w:tcPr>
          <w:p>
            <w:pPr>
              <w:bidi w:val="1"/>
              <w:spacing w:after="20" w:before="20"/>
              <w:jc w:val="right"/>
            </w:pPr>
            <w:r/>
            <w:r>
              <w:rPr>
                <w:rFonts w:ascii="Arial" w:hAnsi="Arial" w:cs="Arial"/>
                <w:b w:val="0"/>
                <w:i w:val="0"/>
                <w:sz w:val="20"/>
                <w:rtl w:val="1"/>
              </w:rPr>
              <w:t>לשלושה לילות: רכבת, לילה בסאפה, ורכבת. תיק אחד לכל זוג מספיק. שימו לב שבתא הרכבת יש מקום מוגבל בלבד — מתחת למיטות ומעל הדלת — ומזוודה גדולה לא נכנסת שם בנוחות. זו סיבה נוספת לתיק קטן.</w:t>
            </w:r>
          </w:p>
        </w:tc>
      </w:tr>
      <w:tr>
        <w:tc>
          <w:tcPr>
            <w:tcW w:type="dxa" w:w="1701"/>
            <w:shd w:val="clear" w:color="auto" w:fill="EEF2F8"/>
          </w:tcPr>
          <w:p>
            <w:pPr>
              <w:bidi w:val="1"/>
              <w:spacing w:after="20" w:before="20"/>
              <w:jc w:val="right"/>
            </w:pPr>
            <w:r/>
            <w:r>
              <w:rPr>
                <w:rFonts w:ascii="Arial" w:hAnsi="Arial" w:cs="Arial"/>
                <w:b/>
                <w:i w:val="0"/>
                <w:sz w:val="20"/>
                <w:rtl w:val="1"/>
              </w:rPr>
              <w:t>ביום ההליכה</w:t>
            </w:r>
          </w:p>
        </w:tc>
        <w:tc>
          <w:tcPr>
            <w:tcW w:type="dxa" w:w="1701"/>
            <w:shd w:val="clear" w:color="auto" w:fill="EEF2F8"/>
          </w:tcPr>
          <w:p>
            <w:pPr>
              <w:bidi w:val="1"/>
              <w:spacing w:after="20" w:before="20"/>
              <w:jc w:val="right"/>
            </w:pPr>
            <w:r/>
            <w:r>
              <w:rPr>
                <w:rFonts w:ascii="Arial" w:hAnsi="Arial" w:cs="Arial"/>
                <w:b w:val="0"/>
                <w:i w:val="0"/>
                <w:sz w:val="20"/>
                <w:rtl w:val="1"/>
              </w:rPr>
              <w:t>ברכב, לא על הגב</w:t>
            </w:r>
          </w:p>
        </w:tc>
        <w:tc>
          <w:tcPr>
            <w:tcW w:type="dxa" w:w="5783"/>
            <w:shd w:val="clear" w:color="auto" w:fill="EEF2F8"/>
          </w:tcPr>
          <w:p>
            <w:pPr>
              <w:bidi w:val="1"/>
              <w:spacing w:after="20" w:before="20"/>
              <w:jc w:val="right"/>
            </w:pPr>
            <w:r/>
            <w:r>
              <w:rPr>
                <w:rFonts w:ascii="Arial" w:hAnsi="Arial" w:cs="Arial"/>
                <w:b w:val="0"/>
                <w:i w:val="0"/>
                <w:sz w:val="20"/>
                <w:rtl w:val="1"/>
              </w:rPr>
              <w:t>הרכב שמוריד אותנו בלאו צ׳אי לוקח את התיקים ישירות אל מקום הלינה בסאפה או בכפר, ואוסף אותנו בג׳יאנג טה צ׳אי בסוף. אנחנו הולכים עם תיק יומי בלבד.</w:t>
            </w:r>
          </w:p>
        </w:tc>
      </w:tr>
      <w:tr>
        <w:tc>
          <w:tcPr>
            <w:tcW w:type="dxa" w:w="1701"/>
          </w:tcPr>
          <w:p>
            <w:pPr>
              <w:bidi w:val="1"/>
              <w:spacing w:after="20" w:before="20"/>
              <w:jc w:val="right"/>
            </w:pPr>
            <w:r/>
            <w:r>
              <w:rPr>
                <w:rFonts w:ascii="Arial" w:hAnsi="Arial" w:cs="Arial"/>
                <w:b/>
                <w:i w:val="0"/>
                <w:sz w:val="20"/>
                <w:rtl w:val="1"/>
              </w:rPr>
              <w:t>בשייט בלאן הא</w:t>
            </w:r>
          </w:p>
        </w:tc>
        <w:tc>
          <w:tcPr>
            <w:tcW w:type="dxa" w:w="1701"/>
          </w:tcPr>
          <w:p>
            <w:pPr>
              <w:bidi w:val="1"/>
              <w:spacing w:after="20" w:before="20"/>
              <w:jc w:val="right"/>
            </w:pPr>
            <w:r/>
            <w:r>
              <w:rPr>
                <w:rFonts w:ascii="Arial" w:hAnsi="Arial" w:cs="Arial"/>
                <w:b w:val="0"/>
                <w:i w:val="0"/>
                <w:sz w:val="20"/>
                <w:rtl w:val="1"/>
              </w:rPr>
              <w:t>תיק קטן לספינה</w:t>
            </w:r>
          </w:p>
        </w:tc>
        <w:tc>
          <w:tcPr>
            <w:tcW w:type="dxa" w:w="5783"/>
          </w:tcPr>
          <w:p>
            <w:pPr>
              <w:bidi w:val="1"/>
              <w:spacing w:after="20" w:before="20"/>
              <w:jc w:val="right"/>
            </w:pPr>
            <w:r/>
            <w:r>
              <w:rPr>
                <w:rFonts w:ascii="Arial" w:hAnsi="Arial" w:cs="Arial"/>
                <w:b w:val="0"/>
                <w:i w:val="0"/>
                <w:sz w:val="20"/>
                <w:rtl w:val="1"/>
              </w:rPr>
              <w:t>לילה אחד. המזוודות נשארות אצל הנהג הצמוד או בחדר האחסון בנמל, ומצטרפות אלינו בירידה מהספינה ביום 6 בדרך לשדה התעופה.</w:t>
            </w:r>
          </w:p>
        </w:tc>
      </w:tr>
    </w:tbl>
    <w:p>
      <w:pPr>
        <w:spacing w:after="40"/>
      </w:pPr>
    </w:p>
    <w:p>
      <w:r>
        <w:br w:type="page"/>
      </w:r>
    </w:p>
    <w:p>
      <w:pPr>
        <w:bidi w:val="1"/>
        <w:spacing w:after="120" w:before="280" w:line="276" w:lineRule="auto"/>
        <w:jc w:val="right"/>
      </w:pPr>
      <w:r>
        <w:rPr>
          <w:rFonts w:ascii="Arial" w:hAnsi="Arial" w:cs="Arial"/>
          <w:b/>
          <w:i w:val="0"/>
          <w:color w:val="1F3B63"/>
          <w:sz w:val="32"/>
          <w:rtl w:val="1"/>
        </w:rPr>
        <w:t>מדרגות — סקירה על כל 17 הימים</w:t>
      </w:r>
    </w:p>
    <w:p>
      <w:pPr>
        <w:bidi w:val="1"/>
        <w:spacing w:after="80" w:before="0" w:line="276" w:lineRule="auto"/>
        <w:jc w:val="right"/>
      </w:pPr>
      <w:r>
        <w:rPr>
          <w:rFonts w:ascii="Arial" w:hAnsi="Arial" w:cs="Arial"/>
          <w:b w:val="0"/>
          <w:i w:val="0"/>
          <w:sz w:val="21"/>
          <w:rtl w:val="1"/>
        </w:rPr>
        <w:t>מדרגות הן הנושא שהכי קל להתעלם ממנו בתכנון ושהכי מורגש בשטח. עברנו על כל 17 הימים וזיהינו כל טיפוס משמעותי. החדשות הטובות: אין אפילו מקום אחד שבו המדרגות הן תנאי לראות את האתר. בכל אחד מהם יש או מעלית, או פוניקולר, או שביל חלופי, או פשוט נקודת תצפית אחרת שנותנת את אותו דבר בלי הטיפוס. הטבלה מסודרת מהקשה לקל, והעמודה הימנית היא מה שאנחנו מבקשים בפועל.</w:t>
      </w:r>
    </w:p>
    <w:tbl>
      <w:tblPr>
        <w:tblStyle w:val="TableGrid"/>
        <w:tblW w:type="auto" w:w="0"/>
        <w:jc w:val="right"/>
        <w:tblLook w:firstColumn="1" w:firstRow="1" w:lastColumn="0" w:lastRow="0" w:noHBand="0" w:noVBand="1" w:val="04A0"/>
        <w:bidiVisual/>
      </w:tblPr>
      <w:tblGrid>
        <w:gridCol w:w="2493"/>
        <w:gridCol w:w="2493"/>
        <w:gridCol w:w="2493"/>
        <w:gridCol w:w="2493"/>
      </w:tblGrid>
      <w:tr>
        <w:tc>
          <w:tcPr>
            <w:tcW w:type="dxa" w:w="567"/>
            <w:shd w:val="clear" w:color="auto" w:fill="1F3B63"/>
          </w:tcPr>
          <w:p>
            <w:pPr>
              <w:bidi w:val="1"/>
              <w:spacing w:after="20" w:before="20"/>
              <w:jc w:val="right"/>
            </w:pPr>
            <w:r/>
            <w:r>
              <w:rPr>
                <w:rFonts w:ascii="Arial" w:hAnsi="Arial" w:cs="Arial"/>
                <w:b/>
                <w:i w:val="0"/>
                <w:color w:val="FFFFFF"/>
                <w:sz w:val="21"/>
                <w:rtl w:val="1"/>
              </w:rPr>
              <w:t>יום</w:t>
            </w:r>
          </w:p>
        </w:tc>
        <w:tc>
          <w:tcPr>
            <w:tcW w:type="dxa" w:w="1587"/>
            <w:shd w:val="clear" w:color="auto" w:fill="1F3B63"/>
          </w:tcPr>
          <w:p>
            <w:pPr>
              <w:bidi w:val="1"/>
              <w:spacing w:after="20" w:before="20"/>
              <w:jc w:val="right"/>
            </w:pPr>
            <w:r/>
            <w:r>
              <w:rPr>
                <w:rFonts w:ascii="Arial" w:hAnsi="Arial" w:cs="Arial"/>
                <w:b/>
                <w:i w:val="0"/>
                <w:color w:val="FFFFFF"/>
                <w:sz w:val="21"/>
                <w:rtl w:val="1"/>
              </w:rPr>
              <w:t>המקום</w:t>
            </w:r>
          </w:p>
        </w:tc>
        <w:tc>
          <w:tcPr>
            <w:tcW w:type="dxa" w:w="3061"/>
            <w:shd w:val="clear" w:color="auto" w:fill="1F3B63"/>
          </w:tcPr>
          <w:p>
            <w:pPr>
              <w:bidi w:val="1"/>
              <w:spacing w:after="20" w:before="20"/>
              <w:jc w:val="right"/>
            </w:pPr>
            <w:r/>
            <w:r>
              <w:rPr>
                <w:rFonts w:ascii="Arial" w:hAnsi="Arial" w:cs="Arial"/>
                <w:b/>
                <w:i w:val="0"/>
                <w:color w:val="FFFFFF"/>
                <w:sz w:val="21"/>
                <w:rtl w:val="1"/>
              </w:rPr>
              <w:t>מה יש שם</w:t>
            </w:r>
          </w:p>
        </w:tc>
        <w:tc>
          <w:tcPr>
            <w:tcW w:type="dxa" w:w="3969"/>
            <w:shd w:val="clear" w:color="auto" w:fill="1F3B63"/>
          </w:tcPr>
          <w:p>
            <w:pPr>
              <w:bidi w:val="1"/>
              <w:spacing w:after="20" w:before="20"/>
              <w:jc w:val="right"/>
            </w:pPr>
            <w:r/>
            <w:r>
              <w:rPr>
                <w:rFonts w:ascii="Arial" w:hAnsi="Arial" w:cs="Arial"/>
                <w:b/>
                <w:i w:val="0"/>
                <w:color w:val="FFFFFF"/>
                <w:sz w:val="21"/>
                <w:rtl w:val="1"/>
              </w:rPr>
              <w:t>מה אנחנו מבקשים</w:t>
            </w:r>
          </w:p>
        </w:tc>
      </w:tr>
      <w:tr>
        <w:tc>
          <w:tcPr>
            <w:tcW w:type="dxa" w:w="567"/>
            <w:shd w:val="clear" w:color="auto" w:fill="EEF2F8"/>
          </w:tcPr>
          <w:p>
            <w:pPr>
              <w:bidi w:val="1"/>
              <w:spacing w:after="20" w:before="20"/>
              <w:jc w:val="right"/>
            </w:pPr>
            <w:r/>
            <w:r>
              <w:rPr>
                <w:rFonts w:ascii="Arial" w:hAnsi="Arial" w:cs="Arial"/>
                <w:b/>
                <w:i w:val="0"/>
                <w:sz w:val="20"/>
                <w:rtl w:val="1"/>
              </w:rPr>
              <w:t>2</w:t>
            </w:r>
          </w:p>
        </w:tc>
        <w:tc>
          <w:tcPr>
            <w:tcW w:type="dxa" w:w="1587"/>
            <w:shd w:val="clear" w:color="auto" w:fill="EEF2F8"/>
          </w:tcPr>
          <w:p>
            <w:pPr>
              <w:bidi w:val="1"/>
              <w:spacing w:after="20" w:before="20"/>
              <w:jc w:val="right"/>
            </w:pPr>
            <w:r/>
            <w:r>
              <w:rPr>
                <w:rFonts w:ascii="Arial" w:hAnsi="Arial" w:cs="Arial"/>
                <w:b w:val="0"/>
                <w:i w:val="0"/>
                <w:sz w:val="20"/>
                <w:rtl w:val="1"/>
              </w:rPr>
              <w:t>מערת מואה</w:t>
            </w:r>
          </w:p>
        </w:tc>
        <w:tc>
          <w:tcPr>
            <w:tcW w:type="dxa" w:w="3061"/>
            <w:shd w:val="clear" w:color="auto" w:fill="EEF2F8"/>
          </w:tcPr>
          <w:p>
            <w:pPr>
              <w:bidi w:val="1"/>
              <w:spacing w:after="20" w:before="20"/>
              <w:jc w:val="right"/>
            </w:pPr>
            <w:r/>
            <w:r>
              <w:rPr>
                <w:rFonts w:ascii="Arial" w:hAnsi="Arial" w:cs="Arial"/>
                <w:b w:val="0"/>
                <w:i w:val="0"/>
                <w:sz w:val="20"/>
                <w:rtl w:val="1"/>
              </w:rPr>
              <w:t>כ־900 מדרגות אבן תלולות במדרון חשוף, לשתי הפסגות. זה הטיפוס הגדול בצפון וייטנאם.</w:t>
            </w:r>
          </w:p>
        </w:tc>
        <w:tc>
          <w:tcPr>
            <w:tcW w:type="dxa" w:w="3969"/>
            <w:shd w:val="clear" w:color="auto" w:fill="EEF2F8"/>
          </w:tcPr>
          <w:p>
            <w:pPr>
              <w:bidi w:val="1"/>
              <w:spacing w:after="20" w:before="20"/>
              <w:jc w:val="right"/>
            </w:pPr>
            <w:r/>
            <w:r>
              <w:rPr>
                <w:rFonts w:ascii="Arial" w:hAnsi="Arial" w:cs="Arial"/>
                <w:b w:val="0"/>
                <w:i w:val="0"/>
                <w:sz w:val="20"/>
                <w:rtl w:val="1"/>
              </w:rPr>
              <w:t>&lt;b&gt;הוצאנו אותה מהתוכנית.&lt;/b&gt; במקומה, ארבע שעות על קטנוע עם נהג בין שדות האורז ובאזור Kong: Skull Island — אותו נוף בדיוק, מהאוכף.</w:t>
            </w:r>
          </w:p>
        </w:tc>
      </w:tr>
      <w:tr>
        <w:tc>
          <w:tcPr>
            <w:tcW w:type="dxa" w:w="567"/>
          </w:tcPr>
          <w:p>
            <w:pPr>
              <w:bidi w:val="1"/>
              <w:spacing w:after="20" w:before="20"/>
              <w:jc w:val="right"/>
            </w:pPr>
            <w:r/>
            <w:r>
              <w:rPr>
                <w:rFonts w:ascii="Arial" w:hAnsi="Arial" w:cs="Arial"/>
                <w:b/>
                <w:i w:val="0"/>
                <w:sz w:val="20"/>
                <w:rtl w:val="1"/>
              </w:rPr>
              <w:t>4</w:t>
            </w:r>
          </w:p>
        </w:tc>
        <w:tc>
          <w:tcPr>
            <w:tcW w:type="dxa" w:w="1587"/>
          </w:tcPr>
          <w:p>
            <w:pPr>
              <w:bidi w:val="1"/>
              <w:spacing w:after="20" w:before="20"/>
              <w:jc w:val="right"/>
            </w:pPr>
            <w:r/>
            <w:r>
              <w:rPr>
                <w:rFonts w:ascii="Arial" w:hAnsi="Arial" w:cs="Arial"/>
                <w:b w:val="0"/>
                <w:i w:val="0"/>
                <w:sz w:val="20"/>
                <w:rtl w:val="1"/>
              </w:rPr>
              <w:t>פנסיפן</w:t>
            </w:r>
          </w:p>
        </w:tc>
        <w:tc>
          <w:tcPr>
            <w:tcW w:type="dxa" w:w="3061"/>
          </w:tcPr>
          <w:p>
            <w:pPr>
              <w:bidi w:val="1"/>
              <w:spacing w:after="20" w:before="20"/>
              <w:jc w:val="right"/>
            </w:pPr>
            <w:r/>
            <w:r>
              <w:rPr>
                <w:rFonts w:ascii="Arial" w:hAnsi="Arial" w:cs="Arial"/>
                <w:b w:val="0"/>
                <w:i w:val="0"/>
                <w:sz w:val="20"/>
                <w:rtl w:val="1"/>
              </w:rPr>
              <w:t>כ־600 מדרגות מתחנת הרכבל העליונה עד הפסגה. רוב התוכניות לא מזכירות אותן בכלל.</w:t>
            </w:r>
          </w:p>
        </w:tc>
        <w:tc>
          <w:tcPr>
            <w:tcW w:type="dxa" w:w="3969"/>
          </w:tcPr>
          <w:p>
            <w:pPr>
              <w:bidi w:val="1"/>
              <w:spacing w:after="20" w:before="20"/>
              <w:jc w:val="right"/>
            </w:pPr>
            <w:r/>
            <w:r>
              <w:rPr>
                <w:rFonts w:ascii="Arial" w:hAnsi="Arial" w:cs="Arial"/>
                <w:b w:val="0"/>
                <w:i w:val="0"/>
                <w:sz w:val="20"/>
                <w:rtl w:val="1"/>
              </w:rPr>
              <w:t>&lt;b&gt;הוצאנו אותו מהתוכנית.&lt;/b&gt; בינואר הפסגה נמצאת בתוך ענן חלק גדול מהזמן, כך שההפסד כמעט אפסי. במקומו יום קל: טרק סואוי הו 2 ק״מ, גן מואנה, וסאונת עשבים בטה פין.</w:t>
            </w:r>
          </w:p>
        </w:tc>
      </w:tr>
      <w:tr>
        <w:tc>
          <w:tcPr>
            <w:tcW w:type="dxa" w:w="567"/>
            <w:shd w:val="clear" w:color="auto" w:fill="EEF2F8"/>
          </w:tcPr>
          <w:p>
            <w:pPr>
              <w:bidi w:val="1"/>
              <w:spacing w:after="20" w:before="20"/>
              <w:jc w:val="right"/>
            </w:pPr>
            <w:r/>
            <w:r>
              <w:rPr>
                <w:rFonts w:ascii="Arial" w:hAnsi="Arial" w:cs="Arial"/>
                <w:b/>
                <w:i w:val="0"/>
                <w:sz w:val="20"/>
                <w:rtl w:val="1"/>
              </w:rPr>
              <w:t>3</w:t>
            </w:r>
          </w:p>
        </w:tc>
        <w:tc>
          <w:tcPr>
            <w:tcW w:type="dxa" w:w="1587"/>
            <w:shd w:val="clear" w:color="auto" w:fill="EEF2F8"/>
          </w:tcPr>
          <w:p>
            <w:pPr>
              <w:bidi w:val="1"/>
              <w:spacing w:after="20" w:before="20"/>
              <w:jc w:val="right"/>
            </w:pPr>
            <w:r/>
            <w:r>
              <w:rPr>
                <w:rFonts w:ascii="Arial" w:hAnsi="Arial" w:cs="Arial"/>
                <w:b w:val="0"/>
                <w:i w:val="0"/>
                <w:sz w:val="20"/>
                <w:rtl w:val="1"/>
              </w:rPr>
              <w:t>הירידה מסאפה לעמק</w:t>
            </w:r>
          </w:p>
        </w:tc>
        <w:tc>
          <w:tcPr>
            <w:tcW w:type="dxa" w:w="3061"/>
            <w:shd w:val="clear" w:color="auto" w:fill="EEF2F8"/>
          </w:tcPr>
          <w:p>
            <w:pPr>
              <w:bidi w:val="1"/>
              <w:spacing w:after="20" w:before="20"/>
              <w:jc w:val="right"/>
            </w:pPr>
            <w:r/>
            <w:r>
              <w:rPr>
                <w:rFonts w:ascii="Arial" w:hAnsi="Arial" w:cs="Arial"/>
                <w:b w:val="0"/>
                <w:i w:val="0"/>
                <w:sz w:val="20"/>
                <w:rtl w:val="1"/>
              </w:rPr>
              <w:t>הטרק הקלאסי נפתח בירידה תלולה של כ־300 מ׳ על שביל אבן ועפר. זה הקטע שמכלה את הברכיים.</w:t>
            </w:r>
          </w:p>
        </w:tc>
        <w:tc>
          <w:tcPr>
            <w:tcW w:type="dxa" w:w="3969"/>
            <w:shd w:val="clear" w:color="auto" w:fill="EEF2F8"/>
          </w:tcPr>
          <w:p>
            <w:pPr>
              <w:bidi w:val="1"/>
              <w:spacing w:after="20" w:before="20"/>
              <w:jc w:val="right"/>
            </w:pPr>
            <w:r/>
            <w:r>
              <w:rPr>
                <w:rFonts w:ascii="Arial" w:hAnsi="Arial" w:cs="Arial"/>
                <w:b w:val="0"/>
                <w:i w:val="0"/>
                <w:sz w:val="20"/>
                <w:rtl w:val="1"/>
              </w:rPr>
              <w:t>את הירידה נוסעים ברכב עד לאו צ׳אי. ההליכה כולה על רצפת העמק — 8 ק״מ מתונים.</w:t>
            </w:r>
          </w:p>
        </w:tc>
      </w:tr>
      <w:tr>
        <w:tc>
          <w:tcPr>
            <w:tcW w:type="dxa" w:w="567"/>
          </w:tcPr>
          <w:p>
            <w:pPr>
              <w:bidi w:val="1"/>
              <w:spacing w:after="20" w:before="20"/>
              <w:jc w:val="right"/>
            </w:pPr>
            <w:r/>
            <w:r>
              <w:rPr>
                <w:rFonts w:ascii="Arial" w:hAnsi="Arial" w:cs="Arial"/>
                <w:b/>
                <w:i w:val="0"/>
                <w:sz w:val="20"/>
                <w:rtl w:val="1"/>
              </w:rPr>
              <w:t>15</w:t>
            </w:r>
          </w:p>
        </w:tc>
        <w:tc>
          <w:tcPr>
            <w:tcW w:type="dxa" w:w="1587"/>
          </w:tcPr>
          <w:p>
            <w:pPr>
              <w:bidi w:val="1"/>
              <w:spacing w:after="20" w:before="20"/>
              <w:jc w:val="right"/>
            </w:pPr>
            <w:r/>
            <w:r>
              <w:rPr>
                <w:rFonts w:ascii="Arial" w:hAnsi="Arial" w:cs="Arial"/>
                <w:b w:val="0"/>
                <w:i w:val="0"/>
                <w:sz w:val="20"/>
                <w:rtl w:val="1"/>
              </w:rPr>
              <w:t>פרה רופ לשקיעה</w:t>
            </w:r>
          </w:p>
        </w:tc>
        <w:tc>
          <w:tcPr>
            <w:tcW w:type="dxa" w:w="3061"/>
          </w:tcPr>
          <w:p>
            <w:pPr>
              <w:bidi w:val="1"/>
              <w:spacing w:after="20" w:before="20"/>
              <w:jc w:val="right"/>
            </w:pPr>
            <w:r/>
            <w:r>
              <w:rPr>
                <w:rFonts w:ascii="Arial" w:hAnsi="Arial" w:cs="Arial"/>
                <w:b w:val="0"/>
                <w:i w:val="0"/>
                <w:sz w:val="20"/>
                <w:rtl w:val="1"/>
              </w:rPr>
              <w:t>מקדש־פירמידה עם מדרגות אבן תלולות ושחוקות, בלחץ קהל ובאור דועך.</w:t>
            </w:r>
          </w:p>
        </w:tc>
        <w:tc>
          <w:tcPr>
            <w:tcW w:type="dxa" w:w="3969"/>
          </w:tcPr>
          <w:p>
            <w:pPr>
              <w:bidi w:val="1"/>
              <w:spacing w:after="20" w:before="20"/>
              <w:jc w:val="right"/>
            </w:pPr>
            <w:r/>
            <w:r>
              <w:rPr>
                <w:rFonts w:ascii="Arial" w:hAnsi="Arial" w:cs="Arial"/>
                <w:b w:val="0"/>
                <w:i w:val="0"/>
                <w:sz w:val="20"/>
                <w:rtl w:val="1"/>
              </w:rPr>
              <w:t>&lt;b&gt;הוחלף בסראה סראנג&lt;/b&gt; — מאגר המים הקדום ממול. יושבים על טרסת אבן בגובה פני הקרקע, השקיעה מעל המים רחבה, ואפס מדרגות. גם פחות עמוס.</w:t>
            </w:r>
          </w:p>
        </w:tc>
      </w:tr>
      <w:tr>
        <w:tc>
          <w:tcPr>
            <w:tcW w:type="dxa" w:w="567"/>
            <w:shd w:val="clear" w:color="auto" w:fill="EEF2F8"/>
          </w:tcPr>
          <w:p>
            <w:pPr>
              <w:bidi w:val="1"/>
              <w:spacing w:after="20" w:before="20"/>
              <w:jc w:val="right"/>
            </w:pPr>
            <w:r/>
            <w:r>
              <w:rPr>
                <w:rFonts w:ascii="Arial" w:hAnsi="Arial" w:cs="Arial"/>
                <w:b/>
                <w:i w:val="0"/>
                <w:sz w:val="20"/>
                <w:rtl w:val="1"/>
              </w:rPr>
              <w:t>15</w:t>
            </w:r>
          </w:p>
        </w:tc>
        <w:tc>
          <w:tcPr>
            <w:tcW w:type="dxa" w:w="1587"/>
            <w:shd w:val="clear" w:color="auto" w:fill="EEF2F8"/>
          </w:tcPr>
          <w:p>
            <w:pPr>
              <w:bidi w:val="1"/>
              <w:spacing w:after="20" w:before="20"/>
              <w:jc w:val="right"/>
            </w:pPr>
            <w:r/>
            <w:r>
              <w:rPr>
                <w:rFonts w:ascii="Arial" w:hAnsi="Arial" w:cs="Arial"/>
                <w:b w:val="0"/>
                <w:i w:val="0"/>
                <w:sz w:val="20"/>
                <w:rtl w:val="1"/>
              </w:rPr>
              <w:t>מגדל הבאקן, אנגקור וואט</w:t>
            </w:r>
          </w:p>
        </w:tc>
        <w:tc>
          <w:tcPr>
            <w:tcW w:type="dxa" w:w="3061"/>
            <w:shd w:val="clear" w:color="auto" w:fill="EEF2F8"/>
          </w:tcPr>
          <w:p>
            <w:pPr>
              <w:bidi w:val="1"/>
              <w:spacing w:after="20" w:before="20"/>
              <w:jc w:val="right"/>
            </w:pPr>
            <w:r/>
            <w:r>
              <w:rPr>
                <w:rFonts w:ascii="Arial" w:hAnsi="Arial" w:cs="Arial"/>
                <w:b w:val="0"/>
                <w:i w:val="0"/>
                <w:sz w:val="20"/>
                <w:rtl w:val="1"/>
              </w:rPr>
              <w:t>גרם מדרגות מודרני תלול לקומה השלישית, כ־50 מדרגות, עם תור.</w:t>
            </w:r>
          </w:p>
        </w:tc>
        <w:tc>
          <w:tcPr>
            <w:tcW w:type="dxa" w:w="3969"/>
            <w:shd w:val="clear" w:color="auto" w:fill="EEF2F8"/>
          </w:tcPr>
          <w:p>
            <w:pPr>
              <w:bidi w:val="1"/>
              <w:spacing w:after="20" w:before="20"/>
              <w:jc w:val="right"/>
            </w:pPr>
            <w:r/>
            <w:r>
              <w:rPr>
                <w:rFonts w:ascii="Arial" w:hAnsi="Arial" w:cs="Arial"/>
                <w:b w:val="0"/>
                <w:i w:val="0"/>
                <w:sz w:val="20"/>
                <w:rtl w:val="1"/>
              </w:rPr>
              <w:t>אופציונלי לחלוטין. כל התבליטים הגדולים — חבטת ים החלב, קרבות המהבהארטה — וכל החצרות נמצאים בשתי הקומות התחתונות.</w:t>
            </w:r>
          </w:p>
        </w:tc>
      </w:tr>
      <w:tr>
        <w:tc>
          <w:tcPr>
            <w:tcW w:type="dxa" w:w="567"/>
          </w:tcPr>
          <w:p>
            <w:pPr>
              <w:bidi w:val="1"/>
              <w:spacing w:after="20" w:before="20"/>
              <w:jc w:val="right"/>
            </w:pPr>
            <w:r/>
            <w:r>
              <w:rPr>
                <w:rFonts w:ascii="Arial" w:hAnsi="Arial" w:cs="Arial"/>
                <w:b/>
                <w:i w:val="0"/>
                <w:sz w:val="20"/>
                <w:rtl w:val="1"/>
              </w:rPr>
              <w:t>16</w:t>
            </w:r>
          </w:p>
        </w:tc>
        <w:tc>
          <w:tcPr>
            <w:tcW w:type="dxa" w:w="1587"/>
          </w:tcPr>
          <w:p>
            <w:pPr>
              <w:bidi w:val="1"/>
              <w:spacing w:after="20" w:before="20"/>
              <w:jc w:val="right"/>
            </w:pPr>
            <w:r/>
            <w:r>
              <w:rPr>
                <w:rFonts w:ascii="Arial" w:hAnsi="Arial" w:cs="Arial"/>
                <w:b w:val="0"/>
                <w:i w:val="0"/>
                <w:sz w:val="20"/>
                <w:rtl w:val="1"/>
              </w:rPr>
              <w:t>פרה חאן</w:t>
            </w:r>
          </w:p>
        </w:tc>
        <w:tc>
          <w:tcPr>
            <w:tcW w:type="dxa" w:w="3061"/>
          </w:tcPr>
          <w:p>
            <w:pPr>
              <w:bidi w:val="1"/>
              <w:spacing w:after="20" w:before="20"/>
              <w:jc w:val="right"/>
            </w:pPr>
            <w:r/>
            <w:r>
              <w:rPr>
                <w:rFonts w:ascii="Arial" w:hAnsi="Arial" w:cs="Arial"/>
                <w:b w:val="0"/>
                <w:i w:val="0"/>
                <w:sz w:val="20"/>
                <w:rtl w:val="1"/>
              </w:rPr>
              <w:t>מקדש עצום ומתמוטט. נשמע תובעני, ואינו.</w:t>
            </w:r>
          </w:p>
        </w:tc>
        <w:tc>
          <w:tcPr>
            <w:tcW w:type="dxa" w:w="3969"/>
          </w:tcPr>
          <w:p>
            <w:pPr>
              <w:bidi w:val="1"/>
              <w:spacing w:after="20" w:before="20"/>
              <w:jc w:val="right"/>
            </w:pPr>
            <w:r/>
            <w:r>
              <w:rPr>
                <w:rFonts w:ascii="Arial" w:hAnsi="Arial" w:cs="Arial"/>
                <w:b w:val="0"/>
                <w:i w:val="0"/>
                <w:sz w:val="20"/>
                <w:rtl w:val="1"/>
              </w:rPr>
              <w:t>המסדרונות ישרים וארוכים ובגובה פני הקרקע. אין טיפוס. הוא אופציונלי בכל מקרה, לפי הרגשה בשטח.</w:t>
            </w:r>
          </w:p>
        </w:tc>
      </w:tr>
      <w:tr>
        <w:tc>
          <w:tcPr>
            <w:tcW w:type="dxa" w:w="567"/>
            <w:shd w:val="clear" w:color="auto" w:fill="EEF2F8"/>
          </w:tcPr>
          <w:p>
            <w:pPr>
              <w:bidi w:val="1"/>
              <w:spacing w:after="20" w:before="20"/>
              <w:jc w:val="right"/>
            </w:pPr>
            <w:r/>
            <w:r>
              <w:rPr>
                <w:rFonts w:ascii="Arial" w:hAnsi="Arial" w:cs="Arial"/>
                <w:b/>
                <w:i w:val="0"/>
                <w:sz w:val="20"/>
                <w:rtl w:val="1"/>
              </w:rPr>
              <w:t>10</w:t>
            </w:r>
          </w:p>
        </w:tc>
        <w:tc>
          <w:tcPr>
            <w:tcW w:type="dxa" w:w="1587"/>
            <w:shd w:val="clear" w:color="auto" w:fill="EEF2F8"/>
          </w:tcPr>
          <w:p>
            <w:pPr>
              <w:bidi w:val="1"/>
              <w:spacing w:after="20" w:before="20"/>
              <w:jc w:val="right"/>
            </w:pPr>
            <w:r/>
            <w:r>
              <w:rPr>
                <w:rFonts w:ascii="Arial" w:hAnsi="Arial" w:cs="Arial"/>
                <w:b w:val="0"/>
                <w:i w:val="0"/>
                <w:sz w:val="20"/>
                <w:rtl w:val="1"/>
              </w:rPr>
              <w:t>הרי השיש</w:t>
            </w:r>
          </w:p>
        </w:tc>
        <w:tc>
          <w:tcPr>
            <w:tcW w:type="dxa" w:w="3061"/>
            <w:shd w:val="clear" w:color="auto" w:fill="EEF2F8"/>
          </w:tcPr>
          <w:p>
            <w:pPr>
              <w:bidi w:val="1"/>
              <w:spacing w:after="20" w:before="20"/>
              <w:jc w:val="right"/>
            </w:pPr>
            <w:r/>
            <w:r>
              <w:rPr>
                <w:rFonts w:ascii="Arial" w:hAnsi="Arial" w:cs="Arial"/>
                <w:b w:val="0"/>
                <w:i w:val="0"/>
                <w:sz w:val="20"/>
                <w:rtl w:val="1"/>
              </w:rPr>
              <w:t>מדרגות אבן בין המערות ואל התצפיות.</w:t>
            </w:r>
          </w:p>
        </w:tc>
        <w:tc>
          <w:tcPr>
            <w:tcW w:type="dxa" w:w="3969"/>
            <w:shd w:val="clear" w:color="auto" w:fill="EEF2F8"/>
          </w:tcPr>
          <w:p>
            <w:pPr>
              <w:bidi w:val="1"/>
              <w:spacing w:after="20" w:before="20"/>
              <w:jc w:val="right"/>
            </w:pPr>
            <w:r/>
            <w:r>
              <w:rPr>
                <w:rFonts w:ascii="Arial" w:hAnsi="Arial" w:cs="Arial"/>
                <w:b w:val="0"/>
                <w:i w:val="0"/>
                <w:sz w:val="20"/>
                <w:rtl w:val="1"/>
              </w:rPr>
              <w:t>יש מעלית לרמה העליונה. עושים את המעלית, את המערה הגדולה ואת הקטעים השטוחים, ומדלגים על תצפיות הפסגה.</w:t>
            </w:r>
          </w:p>
        </w:tc>
      </w:tr>
      <w:tr>
        <w:tc>
          <w:tcPr>
            <w:tcW w:type="dxa" w:w="567"/>
          </w:tcPr>
          <w:p>
            <w:pPr>
              <w:bidi w:val="1"/>
              <w:spacing w:after="20" w:before="20"/>
              <w:jc w:val="right"/>
            </w:pPr>
            <w:r/>
            <w:r>
              <w:rPr>
                <w:rFonts w:ascii="Arial" w:hAnsi="Arial" w:cs="Arial"/>
                <w:b/>
                <w:i w:val="0"/>
                <w:sz w:val="20"/>
                <w:rtl w:val="1"/>
              </w:rPr>
              <w:t>13</w:t>
            </w:r>
          </w:p>
        </w:tc>
        <w:tc>
          <w:tcPr>
            <w:tcW w:type="dxa" w:w="1587"/>
          </w:tcPr>
          <w:p>
            <w:pPr>
              <w:bidi w:val="1"/>
              <w:spacing w:after="20" w:before="20"/>
              <w:jc w:val="right"/>
            </w:pPr>
            <w:r/>
            <w:r>
              <w:rPr>
                <w:rFonts w:ascii="Arial" w:hAnsi="Arial" w:cs="Arial"/>
                <w:b w:val="0"/>
                <w:i w:val="0"/>
                <w:sz w:val="20"/>
                <w:rtl w:val="1"/>
              </w:rPr>
              <w:t>הר סאם</w:t>
            </w:r>
          </w:p>
        </w:tc>
        <w:tc>
          <w:tcPr>
            <w:tcW w:type="dxa" w:w="3061"/>
          </w:tcPr>
          <w:p>
            <w:pPr>
              <w:bidi w:val="1"/>
              <w:spacing w:after="20" w:before="20"/>
              <w:jc w:val="right"/>
            </w:pPr>
            <w:r/>
            <w:r>
              <w:rPr>
                <w:rFonts w:ascii="Arial" w:hAnsi="Arial" w:cs="Arial"/>
                <w:b w:val="0"/>
                <w:i w:val="0"/>
                <w:sz w:val="20"/>
                <w:rtl w:val="1"/>
              </w:rPr>
              <w:t>פסגה מעל צ׳או דוק, שממנה השקיעה על גבול קמבודיה.</w:t>
            </w:r>
          </w:p>
        </w:tc>
        <w:tc>
          <w:tcPr>
            <w:tcW w:type="dxa" w:w="3969"/>
          </w:tcPr>
          <w:p>
            <w:pPr>
              <w:bidi w:val="1"/>
              <w:spacing w:after="20" w:before="20"/>
              <w:jc w:val="right"/>
            </w:pPr>
            <w:r/>
            <w:r>
              <w:rPr>
                <w:rFonts w:ascii="Arial" w:hAnsi="Arial" w:cs="Arial"/>
                <w:b w:val="0"/>
                <w:i w:val="0"/>
                <w:sz w:val="20"/>
                <w:rtl w:val="1"/>
              </w:rPr>
              <w:t>כביש עולה עד למעלה. נוסעים, לא הולכים.</w:t>
            </w:r>
          </w:p>
        </w:tc>
      </w:tr>
    </w:tbl>
    <w:p>
      <w:pPr>
        <w:spacing w:after="40"/>
      </w:pPr>
    </w:p>
    <w:p>
      <w:pPr>
        <w:bidi w:val="1"/>
        <w:spacing w:after="60" w:before="160" w:line="276" w:lineRule="auto"/>
        <w:jc w:val="right"/>
      </w:pPr>
      <w:r>
        <w:rPr>
          <w:rFonts w:ascii="Arial" w:hAnsi="Arial" w:cs="Arial"/>
          <w:b/>
          <w:i w:val="0"/>
          <w:color w:val="A04A1E"/>
          <w:sz w:val="25"/>
          <w:rtl w:val="1"/>
        </w:rPr>
        <w:t>מנהרות קו צ׳י</w:t>
      </w:r>
    </w:p>
    <w:p>
      <w:pPr>
        <w:bidi w:val="1"/>
        <w:spacing w:after="80" w:before="0" w:line="276" w:lineRule="auto"/>
        <w:jc w:val="right"/>
      </w:pPr>
      <w:r>
        <w:rPr>
          <w:rFonts w:ascii="Arial" w:hAnsi="Arial" w:cs="Arial"/>
          <w:b w:val="0"/>
          <w:i w:val="0"/>
          <w:sz w:val="21"/>
          <w:rtl w:val="1"/>
        </w:rPr>
        <w:t>בתיאור המקורי ביקשנו את "הקטע הצר המקורי" במנהרות קו צ׳י. כדאי להבין מה זה: זחילה בכריעה לאורך כ־100 מטר, בחום, בחושך ובצפיפות, בלי אפשרות לעמוד. לחוששים ממדרגות זה כמעט בוודאות לא מתאים. הפתרון הוא הקטע המורחב: גם בו מרגישים היטב את הצמצום, אבל עוברים בו כפופים ולא בזחילה, ויש יציאות ביניים כל כ־20 מטר כך שאפשר לצאת בכל רגע. ובכל מקרה — הסיור מעל הקרקע, עם המלכודות, פתחי האוויר ומטבח השדה, הוא החלק המרתק באתר.</w:t>
      </w:r>
    </w:p>
    <w:p>
      <w:pPr>
        <w:bidi w:val="1"/>
        <w:spacing w:after="60" w:before="160" w:line="276" w:lineRule="auto"/>
        <w:jc w:val="right"/>
      </w:pPr>
      <w:r>
        <w:rPr>
          <w:rFonts w:ascii="Arial" w:hAnsi="Arial" w:cs="Arial"/>
          <w:b/>
          <w:i w:val="0"/>
          <w:color w:val="A04A1E"/>
          <w:sz w:val="25"/>
          <w:rtl w:val="1"/>
        </w:rPr>
        <w:t>מה שאין בו מדרגות בכלל</w:t>
      </w:r>
    </w:p>
    <w:p>
      <w:pPr>
        <w:pStyle w:val="ListBullet"/>
        <w:bidi w:val="1"/>
        <w:spacing w:after="40" w:line="276" w:lineRule="auto"/>
        <w:ind w:left="0" w:right="340"/>
        <w:jc w:val="right"/>
      </w:pPr>
      <w:r>
        <w:rPr>
          <w:rFonts w:ascii="Arial" w:hAnsi="Arial" w:cs="Arial"/>
          <w:b w:val="0"/>
          <w:i w:val="0"/>
          <w:sz w:val="22"/>
          <w:rtl w:val="1"/>
        </w:rPr>
        <w:t>שיט טראנג אן בנין בין — שעתיים בסירת משוטים, יושבים כל הזמן.</w:t>
      </w:r>
    </w:p>
    <w:p>
      <w:pPr>
        <w:pStyle w:val="ListBullet"/>
        <w:bidi w:val="1"/>
        <w:spacing w:after="40" w:line="276" w:lineRule="auto"/>
        <w:ind w:left="0" w:right="340"/>
        <w:jc w:val="right"/>
      </w:pPr>
      <w:r>
        <w:rPr>
          <w:rFonts w:ascii="Arial" w:hAnsi="Arial" w:cs="Arial"/>
          <w:b w:val="0"/>
          <w:i w:val="0"/>
          <w:sz w:val="22"/>
          <w:rtl w:val="1"/>
        </w:rPr>
        <w:t>הטרק בסאפה בחלופה ב׳ או ג׳ — שבילי עפר על רצפת העמק.</w:t>
      </w:r>
    </w:p>
    <w:p>
      <w:pPr>
        <w:pStyle w:val="ListBullet"/>
        <w:bidi w:val="1"/>
        <w:spacing w:after="40" w:line="276" w:lineRule="auto"/>
        <w:ind w:left="0" w:right="340"/>
        <w:jc w:val="right"/>
      </w:pPr>
      <w:r>
        <w:rPr>
          <w:rFonts w:ascii="Arial" w:hAnsi="Arial" w:cs="Arial"/>
          <w:b w:val="0"/>
          <w:i w:val="0"/>
          <w:sz w:val="22"/>
          <w:rtl w:val="1"/>
        </w:rPr>
        <w:t>כל השייט בלאן הא, הקייאקים והלילה על הספינה.</w:t>
      </w:r>
    </w:p>
    <w:p>
      <w:pPr>
        <w:pStyle w:val="ListBullet"/>
        <w:bidi w:val="1"/>
        <w:spacing w:after="40" w:line="276" w:lineRule="auto"/>
        <w:ind w:left="0" w:right="340"/>
        <w:jc w:val="right"/>
      </w:pPr>
      <w:r>
        <w:rPr>
          <w:rFonts w:ascii="Arial" w:hAnsi="Arial" w:cs="Arial"/>
          <w:b w:val="0"/>
          <w:i w:val="0"/>
          <w:sz w:val="22"/>
          <w:rtl w:val="1"/>
        </w:rPr>
        <w:t>העיר העתיקה בהוי אן, סדנת הבישול, סירות הסל והאופניים לחוף אן באנג.</w:t>
      </w:r>
    </w:p>
    <w:p>
      <w:pPr>
        <w:pStyle w:val="ListBullet"/>
        <w:bidi w:val="1"/>
        <w:spacing w:after="40" w:line="276" w:lineRule="auto"/>
        <w:ind w:left="0" w:right="340"/>
        <w:jc w:val="right"/>
      </w:pPr>
      <w:r>
        <w:rPr>
          <w:rFonts w:ascii="Arial" w:hAnsi="Arial" w:cs="Arial"/>
          <w:b w:val="0"/>
          <w:i w:val="0"/>
          <w:sz w:val="22"/>
          <w:rtl w:val="1"/>
        </w:rPr>
        <w:t>מיי סון — שטוח, עם עגלה חשמלית מהכניסה לאתר.</w:t>
      </w:r>
    </w:p>
    <w:p>
      <w:pPr>
        <w:pStyle w:val="ListBullet"/>
        <w:bidi w:val="1"/>
        <w:spacing w:after="40" w:line="276" w:lineRule="auto"/>
        <w:ind w:left="0" w:right="340"/>
        <w:jc w:val="right"/>
      </w:pPr>
      <w:r>
        <w:rPr>
          <w:rFonts w:ascii="Arial" w:hAnsi="Arial" w:cs="Arial"/>
          <w:b w:val="0"/>
          <w:i w:val="0"/>
          <w:sz w:val="22"/>
          <w:rtl w:val="1"/>
        </w:rPr>
        <w:t>סייגון: ארמון האיחוד, הדואר המרכזי, צ׳ולון והשווקים.</w:t>
      </w:r>
    </w:p>
    <w:p>
      <w:pPr>
        <w:pStyle w:val="ListBullet"/>
        <w:bidi w:val="1"/>
        <w:spacing w:after="40" w:line="276" w:lineRule="auto"/>
        <w:ind w:left="0" w:right="340"/>
        <w:jc w:val="right"/>
      </w:pPr>
      <w:r>
        <w:rPr>
          <w:rFonts w:ascii="Arial" w:hAnsi="Arial" w:cs="Arial"/>
          <w:b w:val="0"/>
          <w:i w:val="0"/>
          <w:sz w:val="22"/>
          <w:rtl w:val="1"/>
        </w:rPr>
        <w:t>כל דלתת המקונג — סירות ותעלות. הזהירות היחידה היא בעלייה וירידה מסירות משוטים קטנות.</w:t>
      </w:r>
    </w:p>
    <w:p>
      <w:pPr>
        <w:pStyle w:val="ListBullet"/>
        <w:bidi w:val="1"/>
        <w:spacing w:after="40" w:line="276" w:lineRule="auto"/>
        <w:ind w:left="0" w:right="340"/>
        <w:jc w:val="right"/>
      </w:pPr>
      <w:r>
        <w:rPr>
          <w:rFonts w:ascii="Arial" w:hAnsi="Arial" w:cs="Arial"/>
          <w:b w:val="0"/>
          <w:i w:val="0"/>
          <w:sz w:val="22"/>
          <w:rtl w:val="1"/>
        </w:rPr>
        <w:t>פנום פן — טיילת הנהר והשוק הלילי, שטוח.</w:t>
      </w:r>
    </w:p>
    <w:p>
      <w:pPr>
        <w:pStyle w:val="ListBullet"/>
        <w:bidi w:val="1"/>
        <w:spacing w:after="40" w:line="276" w:lineRule="auto"/>
        <w:ind w:left="0" w:right="340"/>
        <w:jc w:val="right"/>
      </w:pPr>
      <w:r>
        <w:rPr>
          <w:rFonts w:ascii="Arial" w:hAnsi="Arial" w:cs="Arial"/>
          <w:b w:val="0"/>
          <w:i w:val="0"/>
          <w:sz w:val="22"/>
          <w:rtl w:val="1"/>
        </w:rPr>
        <w:t>באנגקור: טה פרוהם על שבילי עץ, פרה חאן במסדרונות ישרים, נאק פואן על גשר עץ, בנטאי סריי מגובה הקרקע, וקמפונג פלוק כולו מהסירה.</w:t>
      </w:r>
    </w:p>
    <w:p>
      <w:r>
        <w:br w:type="page"/>
      </w:r>
    </w:p>
    <w:p>
      <w:pPr>
        <w:bidi w:val="1"/>
        <w:spacing w:after="120" w:before="280" w:line="276" w:lineRule="auto"/>
        <w:jc w:val="right"/>
      </w:pPr>
      <w:r>
        <w:rPr>
          <w:rFonts w:ascii="Arial" w:hAnsi="Arial" w:cs="Arial"/>
          <w:b/>
          <w:i w:val="0"/>
          <w:color w:val="1F3B63"/>
          <w:sz w:val="32"/>
          <w:rtl w:val="1"/>
        </w:rPr>
        <w:t>כרטיסי אנגקור</w:t>
      </w:r>
    </w:p>
    <w:tbl>
      <w:tblPr>
        <w:tblStyle w:val="TableGrid"/>
        <w:tblW w:type="auto" w:w="0"/>
        <w:jc w:val="right"/>
        <w:tblLook w:firstColumn="1" w:firstRow="1" w:lastColumn="0" w:lastRow="0" w:noHBand="0" w:noVBand="1" w:val="04A0"/>
        <w:bidiVisual/>
      </w:tblPr>
      <w:tblGrid>
        <w:gridCol w:w="3324"/>
        <w:gridCol w:w="3324"/>
        <w:gridCol w:w="3324"/>
      </w:tblGrid>
      <w:tr>
        <w:tc>
          <w:tcPr>
            <w:tcW w:type="dxa" w:w="3402"/>
            <w:shd w:val="clear" w:color="auto" w:fill="1F3B63"/>
          </w:tcPr>
          <w:p>
            <w:pPr>
              <w:bidi w:val="1"/>
              <w:spacing w:after="20" w:before="20"/>
              <w:jc w:val="right"/>
            </w:pPr>
            <w:r/>
            <w:r>
              <w:rPr>
                <w:rFonts w:ascii="Arial" w:hAnsi="Arial" w:cs="Arial"/>
                <w:b/>
                <w:i w:val="0"/>
                <w:color w:val="FFFFFF"/>
                <w:sz w:val="21"/>
                <w:rtl w:val="1"/>
              </w:rPr>
              <w:t>אתר</w:t>
            </w:r>
          </w:p>
        </w:tc>
        <w:tc>
          <w:tcPr>
            <w:tcW w:type="dxa" w:w="2268"/>
            <w:shd w:val="clear" w:color="auto" w:fill="1F3B63"/>
          </w:tcPr>
          <w:p>
            <w:pPr>
              <w:bidi w:val="1"/>
              <w:spacing w:after="20" w:before="20"/>
              <w:jc w:val="right"/>
            </w:pPr>
            <w:r/>
            <w:r>
              <w:rPr>
                <w:rFonts w:ascii="Arial" w:hAnsi="Arial" w:cs="Arial"/>
                <w:b/>
                <w:i w:val="0"/>
                <w:color w:val="FFFFFF"/>
                <w:sz w:val="21"/>
                <w:rtl w:val="1"/>
              </w:rPr>
              <w:t>כרטיס</w:t>
            </w:r>
          </w:p>
        </w:tc>
        <w:tc>
          <w:tcPr>
            <w:tcW w:type="dxa" w:w="3515"/>
            <w:shd w:val="clear" w:color="auto" w:fill="1F3B63"/>
          </w:tcPr>
          <w:p>
            <w:pPr>
              <w:bidi w:val="1"/>
              <w:spacing w:after="20" w:before="20"/>
              <w:jc w:val="right"/>
            </w:pPr>
            <w:r/>
            <w:r>
              <w:rPr>
                <w:rFonts w:ascii="Arial" w:hAnsi="Arial" w:cs="Arial"/>
                <w:b/>
                <w:i w:val="0"/>
                <w:color w:val="FFFFFF"/>
                <w:sz w:val="21"/>
                <w:rtl w:val="1"/>
              </w:rPr>
              <w:t>הערה</w:t>
            </w:r>
          </w:p>
        </w:tc>
      </w:tr>
      <w:tr>
        <w:tc>
          <w:tcPr>
            <w:tcW w:type="dxa" w:w="3402"/>
            <w:shd w:val="clear" w:color="auto" w:fill="EEF2F8"/>
          </w:tcPr>
          <w:p>
            <w:pPr>
              <w:bidi w:val="1"/>
              <w:spacing w:after="20" w:before="20"/>
              <w:jc w:val="right"/>
            </w:pPr>
            <w:r/>
            <w:r>
              <w:rPr>
                <w:rFonts w:ascii="Arial" w:hAnsi="Arial" w:cs="Arial"/>
                <w:b/>
                <w:i w:val="0"/>
                <w:sz w:val="20"/>
                <w:rtl w:val="1"/>
              </w:rPr>
              <w:t>אנגקור וואט, אנגקור תום, באיון, טה פרוהם</w:t>
            </w:r>
          </w:p>
        </w:tc>
        <w:tc>
          <w:tcPr>
            <w:tcW w:type="dxa" w:w="2268"/>
            <w:shd w:val="clear" w:color="auto" w:fill="EEF2F8"/>
          </w:tcPr>
          <w:p>
            <w:pPr>
              <w:bidi w:val="1"/>
              <w:spacing w:after="20" w:before="20"/>
              <w:jc w:val="right"/>
            </w:pPr>
            <w:r/>
            <w:r>
              <w:rPr>
                <w:rFonts w:ascii="Arial" w:hAnsi="Arial" w:cs="Arial"/>
                <w:b w:val="0"/>
                <w:i w:val="0"/>
                <w:sz w:val="20"/>
                <w:rtl w:val="1"/>
              </w:rPr>
              <w:t>כרטיס אנגקור 3 ימים</w:t>
            </w:r>
          </w:p>
        </w:tc>
        <w:tc>
          <w:tcPr>
            <w:tcW w:type="dxa" w:w="3515"/>
            <w:shd w:val="clear" w:color="auto" w:fill="EEF2F8"/>
          </w:tcPr>
          <w:p>
            <w:pPr>
              <w:bidi w:val="1"/>
              <w:spacing w:after="20" w:before="20"/>
              <w:jc w:val="right"/>
            </w:pPr>
            <w:r/>
            <w:r>
              <w:rPr>
                <w:rFonts w:ascii="Arial" w:hAnsi="Arial" w:cs="Arial"/>
                <w:b w:val="0"/>
                <w:i w:val="0"/>
                <w:sz w:val="20"/>
                <w:rtl w:val="1"/>
              </w:rPr>
              <w:t>כ־$62. תקף 3 ימי ביקור בתוך חלון של 10 יום</w:t>
            </w:r>
          </w:p>
        </w:tc>
      </w:tr>
      <w:tr>
        <w:tc>
          <w:tcPr>
            <w:tcW w:type="dxa" w:w="3402"/>
          </w:tcPr>
          <w:p>
            <w:pPr>
              <w:bidi w:val="1"/>
              <w:spacing w:after="20" w:before="20"/>
              <w:jc w:val="right"/>
            </w:pPr>
            <w:r/>
            <w:r>
              <w:rPr>
                <w:rFonts w:ascii="Arial" w:hAnsi="Arial" w:cs="Arial"/>
                <w:b/>
                <w:i w:val="0"/>
                <w:sz w:val="20"/>
                <w:rtl w:val="1"/>
              </w:rPr>
              <w:t>בנטאי סריי, פרה חאן, סראה סראנג</w:t>
            </w:r>
          </w:p>
        </w:tc>
        <w:tc>
          <w:tcPr>
            <w:tcW w:type="dxa" w:w="2268"/>
          </w:tcPr>
          <w:p>
            <w:pPr>
              <w:bidi w:val="1"/>
              <w:spacing w:after="20" w:before="20"/>
              <w:jc w:val="right"/>
            </w:pPr>
            <w:r/>
            <w:r>
              <w:rPr>
                <w:rFonts w:ascii="Arial" w:hAnsi="Arial" w:cs="Arial"/>
                <w:b w:val="0"/>
                <w:i w:val="0"/>
                <w:sz w:val="20"/>
                <w:rtl w:val="1"/>
              </w:rPr>
              <w:t>אותו כרטיס</w:t>
            </w:r>
          </w:p>
        </w:tc>
        <w:tc>
          <w:tcPr>
            <w:tcW w:type="dxa" w:w="3515"/>
          </w:tcPr>
          <w:p>
            <w:pPr>
              <w:bidi w:val="1"/>
              <w:spacing w:after="20" w:before="20"/>
              <w:jc w:val="right"/>
            </w:pPr>
            <w:r/>
            <w:r>
              <w:rPr>
                <w:rFonts w:ascii="Arial" w:hAnsi="Arial" w:cs="Arial"/>
                <w:b w:val="0"/>
                <w:i w:val="0"/>
                <w:sz w:val="20"/>
                <w:rtl w:val="1"/>
              </w:rPr>
              <w:t>כלולים במעגלים, בלי תוספת</w:t>
            </w:r>
          </w:p>
        </w:tc>
      </w:tr>
      <w:tr>
        <w:tc>
          <w:tcPr>
            <w:tcW w:type="dxa" w:w="3402"/>
            <w:shd w:val="clear" w:color="auto" w:fill="EEF2F8"/>
          </w:tcPr>
          <w:p>
            <w:pPr>
              <w:bidi w:val="1"/>
              <w:spacing w:after="20" w:before="20"/>
              <w:jc w:val="right"/>
            </w:pPr>
            <w:r/>
            <w:r>
              <w:rPr>
                <w:rFonts w:ascii="Arial" w:hAnsi="Arial" w:cs="Arial"/>
                <w:b/>
                <w:i w:val="0"/>
                <w:sz w:val="20"/>
                <w:rtl w:val="1"/>
              </w:rPr>
              <w:t>כרטיס יומי בודד</w:t>
            </w:r>
          </w:p>
        </w:tc>
        <w:tc>
          <w:tcPr>
            <w:tcW w:type="dxa" w:w="2268"/>
            <w:shd w:val="clear" w:color="auto" w:fill="EEF2F8"/>
          </w:tcPr>
          <w:p>
            <w:pPr>
              <w:bidi w:val="1"/>
              <w:spacing w:after="20" w:before="20"/>
              <w:jc w:val="right"/>
            </w:pPr>
            <w:r/>
            <w:r>
              <w:rPr>
                <w:rFonts w:ascii="Arial" w:hAnsi="Arial" w:cs="Arial"/>
                <w:b w:val="0"/>
                <w:i w:val="0"/>
                <w:sz w:val="20"/>
                <w:rtl w:val="1"/>
              </w:rPr>
              <w:t>חלופה שלא כדאית</w:t>
            </w:r>
          </w:p>
        </w:tc>
        <w:tc>
          <w:tcPr>
            <w:tcW w:type="dxa" w:w="3515"/>
            <w:shd w:val="clear" w:color="auto" w:fill="EEF2F8"/>
          </w:tcPr>
          <w:p>
            <w:pPr>
              <w:bidi w:val="1"/>
              <w:spacing w:after="20" w:before="20"/>
              <w:jc w:val="right"/>
            </w:pPr>
            <w:r/>
            <w:r>
              <w:rPr>
                <w:rFonts w:ascii="Arial" w:hAnsi="Arial" w:cs="Arial"/>
                <w:b w:val="0"/>
                <w:i w:val="0"/>
                <w:sz w:val="20"/>
                <w:rtl w:val="1"/>
              </w:rPr>
              <w:t>כ־$37 ליום. שני ימים = $74, כלומר כרטיס שלושת הימים זול יותר גם אם נשתמש בשניים</w:t>
            </w:r>
          </w:p>
        </w:tc>
      </w:tr>
    </w:tbl>
    <w:p>
      <w:pPr>
        <w:spacing w:after="40"/>
      </w:pPr>
    </w:p>
    <w:p>
      <w:pPr>
        <w:bidi w:val="1"/>
        <w:spacing w:after="80" w:before="0" w:line="276" w:lineRule="auto"/>
        <w:jc w:val="right"/>
      </w:pPr>
      <w:r>
        <w:rPr>
          <w:rFonts w:ascii="Arial" w:hAnsi="Arial" w:cs="Arial"/>
          <w:b/>
          <w:i w:val="0"/>
          <w:sz w:val="21"/>
          <w:rtl w:val="1"/>
        </w:rPr>
        <w:t>אנחנו משתמשים בשני ימי סיור, אבל כרטיס שלושת הימים ($62) עדיין זול יותר משני כרטיסים יומיים ($37 כל אחד).</w:t>
      </w:r>
    </w:p>
    <w:p>
      <w:pPr>
        <w:bidi w:val="1"/>
        <w:spacing w:after="120" w:before="280" w:line="276" w:lineRule="auto"/>
        <w:jc w:val="right"/>
      </w:pPr>
      <w:r>
        <w:rPr>
          <w:rFonts w:ascii="Arial" w:hAnsi="Arial" w:cs="Arial"/>
          <w:b/>
          <w:i w:val="0"/>
          <w:color w:val="1F3B63"/>
          <w:sz w:val="32"/>
          <w:rtl w:val="1"/>
        </w:rPr>
        <w:t>אופי הטיול</w:t>
      </w:r>
    </w:p>
    <w:p>
      <w:pPr>
        <w:pStyle w:val="ListBullet"/>
        <w:bidi w:val="1"/>
        <w:spacing w:after="40" w:line="276" w:lineRule="auto"/>
        <w:ind w:left="0" w:right="340"/>
        <w:jc w:val="right"/>
      </w:pPr>
      <w:r>
        <w:rPr>
          <w:rFonts w:ascii="Arial" w:hAnsi="Arial" w:cs="Arial"/>
          <w:b w:val="0"/>
          <w:i w:val="0"/>
          <w:sz w:val="22"/>
          <w:rtl w:val="1"/>
        </w:rPr>
        <w:t>הליכה של 8 ק״מ בעמק מואנג הואה בין כפרי סאפה, עם אופציית לינה אצל משפחה מקומית</w:t>
      </w:r>
    </w:p>
    <w:p>
      <w:pPr>
        <w:pStyle w:val="ListBullet"/>
        <w:bidi w:val="1"/>
        <w:spacing w:after="40" w:line="276" w:lineRule="auto"/>
        <w:ind w:left="0" w:right="340"/>
        <w:jc w:val="right"/>
      </w:pPr>
      <w:r>
        <w:rPr>
          <w:rFonts w:ascii="Arial" w:hAnsi="Arial" w:cs="Arial"/>
          <w:b w:val="0"/>
          <w:i w:val="0"/>
          <w:sz w:val="22"/>
          <w:rtl w:val="1"/>
        </w:rPr>
        <w:t>רכבת לילה לסאפה ובחזרה — חוסכת יומיים מול נסיעה ברכב</w:t>
      </w:r>
    </w:p>
    <w:p>
      <w:pPr>
        <w:pStyle w:val="ListBullet"/>
        <w:bidi w:val="1"/>
        <w:spacing w:after="40" w:line="276" w:lineRule="auto"/>
        <w:ind w:left="0" w:right="340"/>
        <w:jc w:val="right"/>
      </w:pPr>
      <w:r>
        <w:rPr>
          <w:rFonts w:ascii="Arial" w:hAnsi="Arial" w:cs="Arial"/>
          <w:b w:val="0"/>
          <w:i w:val="0"/>
          <w:sz w:val="22"/>
          <w:rtl w:val="1"/>
        </w:rPr>
        <w:t>שייט במפרץ לאן הא ולא בהאלונג המרכזי, עם קייאקים בלגונות סגורות</w:t>
      </w:r>
    </w:p>
    <w:p>
      <w:pPr>
        <w:pStyle w:val="ListBullet"/>
        <w:bidi w:val="1"/>
        <w:spacing w:after="40" w:line="276" w:lineRule="auto"/>
        <w:ind w:left="0" w:right="340"/>
        <w:jc w:val="right"/>
      </w:pPr>
      <w:r>
        <w:rPr>
          <w:rFonts w:ascii="Arial" w:hAnsi="Arial" w:cs="Arial"/>
          <w:b w:val="0"/>
          <w:i w:val="0"/>
          <w:sz w:val="22"/>
          <w:rtl w:val="1"/>
        </w:rPr>
        <w:t>העיר העתיקה בהוי אן ב־06:30, לפני שהאוטובוסים מגיעים</w:t>
      </w:r>
    </w:p>
    <w:p>
      <w:pPr>
        <w:pStyle w:val="ListBullet"/>
        <w:bidi w:val="1"/>
        <w:spacing w:after="40" w:line="276" w:lineRule="auto"/>
        <w:ind w:left="0" w:right="340"/>
        <w:jc w:val="right"/>
      </w:pPr>
      <w:r>
        <w:rPr>
          <w:rFonts w:ascii="Arial" w:hAnsi="Arial" w:cs="Arial"/>
          <w:b w:val="0"/>
          <w:i w:val="0"/>
          <w:sz w:val="22"/>
          <w:rtl w:val="1"/>
        </w:rPr>
        <w:t>מיי סון בזריחה, יציאה ב־05:00</w:t>
      </w:r>
    </w:p>
    <w:p>
      <w:pPr>
        <w:pStyle w:val="ListBullet"/>
        <w:bidi w:val="1"/>
        <w:spacing w:after="40" w:line="276" w:lineRule="auto"/>
        <w:ind w:left="0" w:right="340"/>
        <w:jc w:val="right"/>
      </w:pPr>
      <w:r>
        <w:rPr>
          <w:rFonts w:ascii="Arial" w:hAnsi="Arial" w:cs="Arial"/>
          <w:b w:val="0"/>
          <w:i w:val="0"/>
          <w:sz w:val="22"/>
          <w:rtl w:val="1"/>
        </w:rPr>
        <w:t>סיורי אוכל רחוב על ווספות בלילה, בהאנוי ובסייגון</w:t>
      </w:r>
    </w:p>
    <w:p>
      <w:pPr>
        <w:pStyle w:val="ListBullet"/>
        <w:bidi w:val="1"/>
        <w:spacing w:after="40" w:line="276" w:lineRule="auto"/>
        <w:ind w:left="0" w:right="340"/>
        <w:jc w:val="right"/>
      </w:pPr>
      <w:r>
        <w:rPr>
          <w:rFonts w:ascii="Arial" w:hAnsi="Arial" w:cs="Arial"/>
          <w:b w:val="0"/>
          <w:i w:val="0"/>
          <w:sz w:val="22"/>
          <w:rtl w:val="1"/>
        </w:rPr>
        <w:t>מנהרות קו צ׳י — הקטע הצר המקורי, לא המורחב לתיירים</w:t>
      </w:r>
    </w:p>
    <w:p>
      <w:pPr>
        <w:pStyle w:val="ListBullet"/>
        <w:bidi w:val="1"/>
        <w:spacing w:after="40" w:line="276" w:lineRule="auto"/>
        <w:ind w:left="0" w:right="340"/>
        <w:jc w:val="right"/>
      </w:pPr>
      <w:r>
        <w:rPr>
          <w:rFonts w:ascii="Arial" w:hAnsi="Arial" w:cs="Arial"/>
          <w:b w:val="0"/>
          <w:i w:val="0"/>
          <w:sz w:val="22"/>
          <w:rtl w:val="1"/>
        </w:rPr>
        <w:t>אנגקור לשני ימים מלאים, עם זריחה משפת הבריכה — ולא יום סיור אחד</w:t>
      </w:r>
    </w:p>
    <w:p>
      <w:pPr>
        <w:pStyle w:val="ListBullet"/>
        <w:bidi w:val="1"/>
        <w:spacing w:after="40" w:line="276" w:lineRule="auto"/>
        <w:ind w:left="0" w:right="340"/>
        <w:jc w:val="right"/>
      </w:pPr>
      <w:r>
        <w:rPr>
          <w:rFonts w:ascii="Arial" w:hAnsi="Arial" w:cs="Arial"/>
          <w:b w:val="0"/>
          <w:i w:val="0"/>
          <w:sz w:val="22"/>
          <w:rtl w:val="1"/>
        </w:rPr>
        <w:t>חציית הגבול לקמבודיה בסירה — חמש שעות במעלה המקונג, לא בטיסה</w:t>
      </w:r>
    </w:p>
    <w:p>
      <w:pPr>
        <w:pStyle w:val="ListBullet"/>
        <w:bidi w:val="1"/>
        <w:spacing w:after="40" w:line="276" w:lineRule="auto"/>
        <w:ind w:left="0" w:right="340"/>
        <w:jc w:val="right"/>
      </w:pPr>
      <w:r>
        <w:rPr>
          <w:rFonts w:ascii="Arial" w:hAnsi="Arial" w:cs="Arial"/>
          <w:b w:val="0"/>
          <w:i w:val="0"/>
          <w:sz w:val="22"/>
          <w:rtl w:val="1"/>
        </w:rPr>
        <w:t>אופניים, קייאקים ולילות בעיר. בלי "מנוחה בשעות החום"</w:t>
      </w:r>
    </w:p>
    <w:p>
      <w:pPr>
        <w:bidi w:val="1"/>
        <w:spacing w:after="120" w:before="280" w:line="276" w:lineRule="auto"/>
        <w:jc w:val="right"/>
      </w:pPr>
      <w:r>
        <w:rPr>
          <w:rFonts w:ascii="Arial" w:hAnsi="Arial" w:cs="Arial"/>
          <w:b/>
          <w:i w:val="0"/>
          <w:color w:val="1F3B63"/>
          <w:sz w:val="32"/>
          <w:rtl w:val="1"/>
        </w:rPr>
        <w:t>נקודות תפעוליות</w:t>
      </w:r>
    </w:p>
    <w:p>
      <w:pPr>
        <w:pStyle w:val="ListBullet"/>
        <w:bidi w:val="1"/>
        <w:spacing w:after="40" w:line="276" w:lineRule="auto"/>
        <w:ind w:left="0" w:right="340"/>
        <w:jc w:val="right"/>
      </w:pPr>
      <w:r>
        <w:rPr>
          <w:rFonts w:ascii="Arial" w:hAnsi="Arial" w:cs="Arial"/>
          <w:b w:val="0"/>
          <w:i w:val="0"/>
          <w:sz w:val="22"/>
          <w:rtl w:val="1"/>
        </w:rPr>
        <w:t>הטיסות הבינלאומיות סגורות ומכורטסות — נבקש מכם את שירותי הקרקע בלבד. כניסה להאנוי 13/01 ב־05:55, יציאה מסיאם ריפ 29/01 ב־19:25.</w:t>
      </w:r>
    </w:p>
    <w:p>
      <w:pPr>
        <w:pStyle w:val="ListBullet"/>
        <w:bidi w:val="1"/>
        <w:spacing w:after="40" w:line="276" w:lineRule="auto"/>
        <w:ind w:left="0" w:right="340"/>
        <w:jc w:val="right"/>
      </w:pPr>
      <w:r>
        <w:rPr>
          <w:rFonts w:ascii="Arial" w:hAnsi="Arial" w:cs="Arial"/>
          <w:b w:val="0"/>
          <w:i w:val="0"/>
          <w:sz w:val="22"/>
          <w:rtl w:val="1"/>
        </w:rPr>
        <w:t>מלון בהאנוי כבר מהלילה של 12/01, כדי שיהיה חדר זמין ב־07:00.</w:t>
      </w:r>
    </w:p>
    <w:p>
      <w:pPr>
        <w:pStyle w:val="ListBullet"/>
        <w:bidi w:val="1"/>
        <w:spacing w:after="40" w:line="276" w:lineRule="auto"/>
        <w:ind w:left="0" w:right="340"/>
        <w:jc w:val="right"/>
      </w:pPr>
      <w:r>
        <w:rPr>
          <w:rFonts w:ascii="Arial" w:hAnsi="Arial" w:cs="Arial"/>
          <w:b w:val="0"/>
          <w:i w:val="0"/>
          <w:sz w:val="22"/>
          <w:rtl w:val="1"/>
        </w:rPr>
        <w:t>&lt;b&gt;לינה בנין בין ב־14/01&lt;/b&gt; ולא חזרה להאנוי באותו יום. ריזורט כפרי באזור טאם קוק.</w:t>
      </w:r>
    </w:p>
    <w:p>
      <w:pPr>
        <w:pStyle w:val="ListBullet"/>
        <w:bidi w:val="1"/>
        <w:spacing w:after="40" w:line="276" w:lineRule="auto"/>
        <w:ind w:left="0" w:right="340"/>
        <w:jc w:val="right"/>
      </w:pPr>
      <w:r>
        <w:rPr>
          <w:rFonts w:ascii="Arial" w:hAnsi="Arial" w:cs="Arial"/>
          <w:b w:val="0"/>
          <w:i w:val="0"/>
          <w:sz w:val="22"/>
          <w:rtl w:val="1"/>
        </w:rPr>
        <w:t>קטנוע עם נהג בנין בין, ארבע שעות בבוקר 15/01.</w:t>
      </w:r>
    </w:p>
    <w:p>
      <w:pPr>
        <w:pStyle w:val="ListBullet"/>
        <w:bidi w:val="1"/>
        <w:spacing w:after="40" w:line="276" w:lineRule="auto"/>
        <w:ind w:left="0" w:right="340"/>
        <w:jc w:val="right"/>
      </w:pPr>
      <w:r>
        <w:rPr>
          <w:rFonts w:ascii="Arial" w:hAnsi="Arial" w:cs="Arial"/>
          <w:b w:val="0"/>
          <w:i w:val="0"/>
          <w:sz w:val="22"/>
          <w:rtl w:val="1"/>
        </w:rPr>
        <w:t>רכבת לילה האנוי–לאו קאי ב־15/01 ובחזרה ב־17/01, שני תאי VIP סגורים. לסגור מוקדם — לפני עומס טט.</w:t>
      </w:r>
    </w:p>
    <w:p>
      <w:pPr>
        <w:pStyle w:val="ListBullet"/>
        <w:bidi w:val="1"/>
        <w:spacing w:after="40" w:line="276" w:lineRule="auto"/>
        <w:ind w:left="0" w:right="340"/>
        <w:jc w:val="right"/>
      </w:pPr>
      <w:r>
        <w:rPr>
          <w:rFonts w:ascii="Arial" w:hAnsi="Arial" w:cs="Arial"/>
          <w:b w:val="0"/>
          <w:i w:val="0"/>
          <w:sz w:val="22"/>
          <w:rtl w:val="1"/>
        </w:rPr>
        <w:t>&lt;b&gt;שוק באק הא ב־17/01&lt;/b&gt;, יום ראשון. סאפה ← באק הא ← לאו קאי, בדרך לרכבת.</w:t>
      </w:r>
    </w:p>
    <w:p>
      <w:pPr>
        <w:pStyle w:val="ListBullet"/>
        <w:bidi w:val="1"/>
        <w:spacing w:after="40" w:line="276" w:lineRule="auto"/>
        <w:ind w:left="0" w:right="340"/>
        <w:jc w:val="right"/>
      </w:pPr>
      <w:r>
        <w:rPr>
          <w:rFonts w:ascii="Arial" w:hAnsi="Arial" w:cs="Arial"/>
          <w:b w:val="0"/>
          <w:i w:val="0"/>
          <w:sz w:val="22"/>
          <w:rtl w:val="1"/>
        </w:rPr>
        <w:t>סאונת עשבים בסאפה בערב 16/01, אחרי ההליכה.</w:t>
      </w:r>
    </w:p>
    <w:p>
      <w:pPr>
        <w:pStyle w:val="ListBullet"/>
        <w:bidi w:val="1"/>
        <w:spacing w:after="40" w:line="276" w:lineRule="auto"/>
        <w:ind w:left="0" w:right="340"/>
        <w:jc w:val="right"/>
      </w:pPr>
      <w:r>
        <w:rPr>
          <w:rFonts w:ascii="Arial" w:hAnsi="Arial" w:cs="Arial"/>
          <w:b w:val="0"/>
          <w:i w:val="0"/>
          <w:sz w:val="22"/>
          <w:rtl w:val="1"/>
        </w:rPr>
        <w:t>חדר day-use בהאנוי בבוקר 18/01, למקלחת אחרי הרכבת.</w:t>
      </w:r>
    </w:p>
    <w:p>
      <w:pPr>
        <w:pStyle w:val="ListBullet"/>
        <w:bidi w:val="1"/>
        <w:spacing w:after="40" w:line="276" w:lineRule="auto"/>
        <w:ind w:left="0" w:right="340"/>
        <w:jc w:val="right"/>
      </w:pPr>
      <w:r>
        <w:rPr>
          <w:rFonts w:ascii="Arial" w:hAnsi="Arial" w:cs="Arial"/>
          <w:b w:val="0"/>
          <w:i w:val="0"/>
          <w:sz w:val="22"/>
          <w:rtl w:val="1"/>
        </w:rPr>
        <w:t>השייט במפרץ לאן הא ולא בהאלונג המרכזי. ספינה עד 20 תאים, תא עם מרפסת, קייאקים כלולים.</w:t>
      </w:r>
    </w:p>
    <w:p>
      <w:pPr>
        <w:pStyle w:val="ListBullet"/>
        <w:bidi w:val="1"/>
        <w:spacing w:after="40" w:line="276" w:lineRule="auto"/>
        <w:ind w:left="0" w:right="340"/>
        <w:jc w:val="right"/>
      </w:pPr>
      <w:r>
        <w:rPr>
          <w:rFonts w:ascii="Arial" w:hAnsi="Arial" w:cs="Arial"/>
          <w:b w:val="0"/>
          <w:i w:val="0"/>
          <w:sz w:val="22"/>
          <w:rtl w:val="1"/>
        </w:rPr>
        <w:t>סדנת בישול בהוי אן ב־20/01, שכוללת את השוק, הסירה על תו בון וסירות הסל.</w:t>
      </w:r>
    </w:p>
    <w:p>
      <w:pPr>
        <w:pStyle w:val="ListBullet"/>
        <w:bidi w:val="1"/>
        <w:spacing w:after="40" w:line="276" w:lineRule="auto"/>
        <w:ind w:left="0" w:right="340"/>
        <w:jc w:val="right"/>
      </w:pPr>
      <w:r>
        <w:rPr>
          <w:rFonts w:ascii="Arial" w:hAnsi="Arial" w:cs="Arial"/>
          <w:b w:val="0"/>
          <w:i w:val="0"/>
          <w:sz w:val="22"/>
          <w:rtl w:val="1"/>
        </w:rPr>
        <w:t>מיי סון בשעת פתיחה ב־21/01, לא בסיור צהריים.</w:t>
      </w:r>
    </w:p>
    <w:p>
      <w:pPr>
        <w:pStyle w:val="ListBullet"/>
        <w:bidi w:val="1"/>
        <w:spacing w:after="40" w:line="276" w:lineRule="auto"/>
        <w:ind w:left="0" w:right="340"/>
        <w:jc w:val="right"/>
      </w:pPr>
      <w:r>
        <w:rPr>
          <w:rFonts w:ascii="Arial" w:hAnsi="Arial" w:cs="Arial"/>
          <w:b w:val="0"/>
          <w:i w:val="0"/>
          <w:sz w:val="22"/>
          <w:rtl w:val="1"/>
        </w:rPr>
        <w:t>חצייה בסירה לכפרי קים בונג ות׳אן הא ב־21/01, לא נסיעה.</w:t>
      </w:r>
    </w:p>
    <w:p>
      <w:pPr>
        <w:pStyle w:val="ListBullet"/>
        <w:bidi w:val="1"/>
        <w:spacing w:after="40" w:line="276" w:lineRule="auto"/>
        <w:ind w:left="0" w:right="340"/>
        <w:jc w:val="right"/>
      </w:pPr>
      <w:r>
        <w:rPr>
          <w:rFonts w:ascii="Arial" w:hAnsi="Arial" w:cs="Arial"/>
          <w:b w:val="0"/>
          <w:i w:val="0"/>
          <w:sz w:val="22"/>
          <w:rtl w:val="1"/>
        </w:rPr>
        <w:t>השייט חוצה הגבול צ׳או דוק–פנום פן ב־26/01, כולל הסדרת הוויזות במעבר.</w:t>
      </w:r>
    </w:p>
    <w:p>
      <w:pPr>
        <w:pStyle w:val="ListBullet"/>
        <w:bidi w:val="1"/>
        <w:spacing w:after="40" w:line="276" w:lineRule="auto"/>
        <w:ind w:left="0" w:right="340"/>
        <w:jc w:val="right"/>
      </w:pPr>
      <w:r>
        <w:rPr>
          <w:rFonts w:ascii="Arial" w:hAnsi="Arial" w:cs="Arial"/>
          <w:b w:val="0"/>
          <w:i w:val="0"/>
          <w:sz w:val="22"/>
          <w:rtl w:val="1"/>
        </w:rPr>
        <w:t>פנום פן: לילה אחד בלבד, בלי סיורים. טיסה מוקדמת לסיאם ריפ ב־27/01.</w:t>
      </w:r>
    </w:p>
    <w:p>
      <w:pPr>
        <w:pStyle w:val="ListBullet"/>
        <w:bidi w:val="1"/>
        <w:spacing w:after="40" w:line="276" w:lineRule="auto"/>
        <w:ind w:left="0" w:right="340"/>
        <w:jc w:val="right"/>
      </w:pPr>
      <w:r>
        <w:rPr>
          <w:rFonts w:ascii="Arial" w:hAnsi="Arial" w:cs="Arial"/>
          <w:b w:val="0"/>
          <w:i w:val="0"/>
          <w:sz w:val="22"/>
          <w:rtl w:val="1"/>
        </w:rPr>
        <w:t>כרטיס אנגקור ל־3 ימים — זול יותר משני כרטיסים יומיים גם אם נשתמש בשניים.</w:t>
      </w:r>
    </w:p>
    <w:p>
      <w:pPr>
        <w:pStyle w:val="ListBullet"/>
        <w:bidi w:val="1"/>
        <w:spacing w:after="40" w:line="276" w:lineRule="auto"/>
        <w:ind w:left="0" w:right="340"/>
        <w:jc w:val="right"/>
      </w:pPr>
      <w:r>
        <w:rPr>
          <w:rFonts w:ascii="Arial" w:hAnsi="Arial" w:cs="Arial"/>
          <w:b w:val="0"/>
          <w:i w:val="0"/>
          <w:sz w:val="22"/>
          <w:rtl w:val="1"/>
        </w:rPr>
        <w:t>זריחה באנגקור וואט ב־28/01 — כניסה לפני 05:30.</w:t>
      </w:r>
    </w:p>
    <w:p>
      <w:pPr>
        <w:pStyle w:val="ListBullet"/>
        <w:bidi w:val="1"/>
        <w:spacing w:after="40" w:line="276" w:lineRule="auto"/>
        <w:ind w:left="0" w:right="340"/>
        <w:jc w:val="right"/>
      </w:pPr>
      <w:r>
        <w:rPr>
          <w:rFonts w:ascii="Arial" w:hAnsi="Arial" w:cs="Arial"/>
          <w:b w:val="0"/>
          <w:i w:val="0"/>
          <w:sz w:val="22"/>
          <w:rtl w:val="1"/>
        </w:rPr>
        <w:t>&lt;b&gt;יום 29/01 הוא יום מלא&lt;/b&gt;: חוות המשי, APOPO, שוק פסאר לאו וספא. יציאה לשדה ב־17:00 — SAI רחוק 45–50 דקות.</w:t>
      </w:r>
    </w:p>
    <w:p>
      <w:r>
        <w:br w:type="page"/>
      </w:r>
    </w:p>
    <w:p>
      <w:pPr>
        <w:bidi w:val="1"/>
        <w:spacing w:after="120" w:before="280" w:line="276" w:lineRule="auto"/>
        <w:jc w:val="right"/>
      </w:pPr>
      <w:r>
        <w:rPr>
          <w:rFonts w:ascii="Arial" w:hAnsi="Arial" w:cs="Arial"/>
          <w:b/>
          <w:i w:val="0"/>
          <w:color w:val="1F3B63"/>
          <w:sz w:val="32"/>
          <w:rtl w:val="1"/>
        </w:rPr>
        <w:t>ריכוז רכיבים לתמחור</w:t>
      </w:r>
    </w:p>
    <w:p>
      <w:pPr>
        <w:bidi w:val="1"/>
        <w:spacing w:after="80" w:before="0" w:line="276" w:lineRule="auto"/>
        <w:jc w:val="right"/>
      </w:pPr>
      <w:r>
        <w:rPr>
          <w:rFonts w:ascii="Arial" w:hAnsi="Arial" w:cs="Arial"/>
          <w:b w:val="0"/>
          <w:i w:val="0"/>
          <w:sz w:val="21"/>
          <w:rtl w:val="1"/>
        </w:rPr>
        <w:t>הטבלה הזו מרכזת את כל רכיבי הטיול שדורשים תמחור, עם כמויות ועם נקודות מוצא ויעד. היא לא מחליפה את המסלול המפורט אלא מסייעת לוודא ששום דבר לא נשמט מההצעה, ושאפשר להשוות בין הצעות של ספקים שונים על אותו בסיס. נודה אם תמלאו את עמודת המחיר לכל שורה, גם אם רכיב כלול במחיר החבילה — כדי שנבין את הרכב העלות.</w:t>
      </w:r>
    </w:p>
    <w:tbl>
      <w:tblPr>
        <w:tblStyle w:val="TableGrid"/>
        <w:tblW w:type="auto" w:w="0"/>
        <w:jc w:val="right"/>
        <w:tblLook w:firstColumn="1" w:firstRow="1" w:lastColumn="0" w:lastRow="0" w:noHBand="0" w:noVBand="1" w:val="04A0"/>
        <w:bidiVisual/>
      </w:tblPr>
      <w:tblGrid>
        <w:gridCol w:w="2493"/>
        <w:gridCol w:w="2493"/>
        <w:gridCol w:w="2493"/>
        <w:gridCol w:w="2493"/>
      </w:tblGrid>
      <w:tr>
        <w:tc>
          <w:tcPr>
            <w:tcW w:type="dxa" w:w="2041"/>
            <w:shd w:val="clear" w:color="auto" w:fill="1F3B63"/>
          </w:tcPr>
          <w:p>
            <w:pPr>
              <w:bidi w:val="1"/>
              <w:spacing w:after="20" w:before="20"/>
              <w:jc w:val="right"/>
            </w:pPr>
            <w:r/>
            <w:r>
              <w:rPr>
                <w:rFonts w:ascii="Arial" w:hAnsi="Arial" w:cs="Arial"/>
                <w:b/>
                <w:i w:val="0"/>
                <w:color w:val="FFFFFF"/>
                <w:sz w:val="21"/>
                <w:rtl w:val="1"/>
              </w:rPr>
              <w:t>רכיב</w:t>
            </w:r>
          </w:p>
        </w:tc>
        <w:tc>
          <w:tcPr>
            <w:tcW w:type="dxa" w:w="4535"/>
            <w:shd w:val="clear" w:color="auto" w:fill="1F3B63"/>
          </w:tcPr>
          <w:p>
            <w:pPr>
              <w:bidi w:val="1"/>
              <w:spacing w:after="20" w:before="20"/>
              <w:jc w:val="right"/>
            </w:pPr>
            <w:r/>
            <w:r>
              <w:rPr>
                <w:rFonts w:ascii="Arial" w:hAnsi="Arial" w:cs="Arial"/>
                <w:b/>
                <w:i w:val="0"/>
                <w:color w:val="FFFFFF"/>
                <w:sz w:val="21"/>
                <w:rtl w:val="1"/>
              </w:rPr>
              <w:t>פירוט</w:t>
            </w:r>
          </w:p>
        </w:tc>
        <w:tc>
          <w:tcPr>
            <w:tcW w:type="dxa" w:w="1247"/>
            <w:shd w:val="clear" w:color="auto" w:fill="1F3B63"/>
          </w:tcPr>
          <w:p>
            <w:pPr>
              <w:bidi w:val="1"/>
              <w:spacing w:after="20" w:before="20"/>
              <w:jc w:val="right"/>
            </w:pPr>
            <w:r/>
            <w:r>
              <w:rPr>
                <w:rFonts w:ascii="Arial" w:hAnsi="Arial" w:cs="Arial"/>
                <w:b/>
                <w:i w:val="0"/>
                <w:color w:val="FFFFFF"/>
                <w:sz w:val="21"/>
                <w:rtl w:val="1"/>
              </w:rPr>
              <w:t>כמות</w:t>
            </w:r>
          </w:p>
        </w:tc>
        <w:tc>
          <w:tcPr>
            <w:tcW w:type="dxa" w:w="1361"/>
            <w:shd w:val="clear" w:color="auto" w:fill="1F3B63"/>
          </w:tcPr>
          <w:p>
            <w:pPr>
              <w:bidi w:val="1"/>
              <w:spacing w:after="20" w:before="20"/>
              <w:jc w:val="right"/>
            </w:pPr>
            <w:r/>
            <w:r>
              <w:rPr>
                <w:rFonts w:ascii="Arial" w:hAnsi="Arial" w:cs="Arial"/>
                <w:b/>
                <w:i w:val="0"/>
                <w:color w:val="FFFFFF"/>
                <w:sz w:val="21"/>
                <w:rtl w:val="1"/>
              </w:rPr>
              <w:t>מחיר</w:t>
            </w:r>
          </w:p>
        </w:tc>
      </w:tr>
      <w:tr>
        <w:tc>
          <w:tcPr>
            <w:tcW w:type="dxa" w:w="2041"/>
            <w:shd w:val="clear" w:color="auto" w:fill="EEF2F8"/>
          </w:tcPr>
          <w:p>
            <w:pPr>
              <w:bidi w:val="1"/>
              <w:spacing w:after="20" w:before="20"/>
              <w:jc w:val="right"/>
            </w:pPr>
            <w:r/>
            <w:r>
              <w:rPr>
                <w:rFonts w:ascii="Arial" w:hAnsi="Arial" w:cs="Arial"/>
                <w:b/>
                <w:i w:val="0"/>
                <w:sz w:val="20"/>
                <w:rtl w:val="1"/>
              </w:rPr>
              <w:t>— לינה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האנוי</w:t>
            </w:r>
          </w:p>
        </w:tc>
        <w:tc>
          <w:tcPr>
            <w:tcW w:type="dxa" w:w="4535"/>
          </w:tcPr>
          <w:p>
            <w:pPr>
              <w:bidi w:val="1"/>
              <w:spacing w:after="20" w:before="20"/>
              <w:jc w:val="right"/>
            </w:pPr>
            <w:r/>
            <w:r>
              <w:rPr>
                <w:rFonts w:ascii="Arial" w:hAnsi="Arial" w:cs="Arial"/>
                <w:b w:val="0"/>
                <w:i w:val="0"/>
                <w:sz w:val="20"/>
                <w:rtl w:val="1"/>
              </w:rPr>
              <w:t>כולל הלילה שלפני הנחיתה (12/01), כדי שיהיה חדר ב־07:00</w:t>
            </w:r>
          </w:p>
        </w:tc>
        <w:tc>
          <w:tcPr>
            <w:tcW w:type="dxa" w:w="1247"/>
          </w:tcPr>
          <w:p>
            <w:pPr>
              <w:bidi w:val="1"/>
              <w:spacing w:after="20" w:before="20"/>
              <w:jc w:val="right"/>
            </w:pPr>
            <w:r/>
            <w:r>
              <w:rPr>
                <w:rFonts w:ascii="Arial" w:hAnsi="Arial" w:cs="Arial"/>
                <w:b w:val="0"/>
                <w:i w:val="0"/>
                <w:sz w:val="20"/>
                <w:rtl w:val="1"/>
              </w:rPr>
              <w:t>2 לילות</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חדר day-use האנוי</w:t>
            </w:r>
          </w:p>
        </w:tc>
        <w:tc>
          <w:tcPr>
            <w:tcW w:type="dxa" w:w="4535"/>
            <w:shd w:val="clear" w:color="auto" w:fill="EEF2F8"/>
          </w:tcPr>
          <w:p>
            <w:pPr>
              <w:bidi w:val="1"/>
              <w:spacing w:after="20" w:before="20"/>
              <w:jc w:val="right"/>
            </w:pPr>
            <w:r/>
            <w:r>
              <w:rPr>
                <w:rFonts w:ascii="Arial" w:hAnsi="Arial" w:cs="Arial"/>
                <w:b w:val="0"/>
                <w:i w:val="0"/>
                <w:sz w:val="20"/>
                <w:rtl w:val="1"/>
              </w:rPr>
              <w:t>בוקר 18/01, למקלחת אחרי רכבת הלילה</w:t>
            </w:r>
          </w:p>
        </w:tc>
        <w:tc>
          <w:tcPr>
            <w:tcW w:type="dxa" w:w="1247"/>
            <w:shd w:val="clear" w:color="auto" w:fill="EEF2F8"/>
          </w:tcPr>
          <w:p>
            <w:pPr>
              <w:bidi w:val="1"/>
              <w:spacing w:after="20" w:before="20"/>
              <w:jc w:val="right"/>
            </w:pPr>
            <w:r/>
            <w:r>
              <w:rPr>
                <w:rFonts w:ascii="Arial" w:hAnsi="Arial" w:cs="Arial"/>
                <w:b w:val="0"/>
                <w:i w:val="0"/>
                <w:sz w:val="20"/>
                <w:rtl w:val="1"/>
              </w:rPr>
              <w:t>1 חדר</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נין בין</w:t>
            </w:r>
          </w:p>
        </w:tc>
        <w:tc>
          <w:tcPr>
            <w:tcW w:type="dxa" w:w="4535"/>
          </w:tcPr>
          <w:p>
            <w:pPr>
              <w:bidi w:val="1"/>
              <w:spacing w:after="20" w:before="20"/>
              <w:jc w:val="right"/>
            </w:pPr>
            <w:r/>
            <w:r>
              <w:rPr>
                <w:rFonts w:ascii="Arial" w:hAnsi="Arial" w:cs="Arial"/>
                <w:b w:val="0"/>
                <w:i w:val="0"/>
                <w:sz w:val="20"/>
                <w:rtl w:val="1"/>
              </w:rPr>
              <w:t>ריזורט כפרי באזור טאם קוק. 14/01 — &lt;b&gt;חדש בתוכנית&lt;/b&gt;</w:t>
            </w:r>
          </w:p>
        </w:tc>
        <w:tc>
          <w:tcPr>
            <w:tcW w:type="dxa" w:w="1247"/>
          </w:tcPr>
          <w:p>
            <w:pPr>
              <w:bidi w:val="1"/>
              <w:spacing w:after="20" w:before="20"/>
              <w:jc w:val="right"/>
            </w:pPr>
            <w:r/>
            <w:r>
              <w:rPr>
                <w:rFonts w:ascii="Arial" w:hAnsi="Arial" w:cs="Arial"/>
                <w:b w:val="0"/>
                <w:i w:val="0"/>
                <w:sz w:val="20"/>
                <w:rtl w:val="1"/>
              </w:rPr>
              <w:t>1 לילה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רכבת לילה</w:t>
            </w:r>
          </w:p>
        </w:tc>
        <w:tc>
          <w:tcPr>
            <w:tcW w:type="dxa" w:w="4535"/>
            <w:shd w:val="clear" w:color="auto" w:fill="EEF2F8"/>
          </w:tcPr>
          <w:p>
            <w:pPr>
              <w:bidi w:val="1"/>
              <w:spacing w:after="20" w:before="20"/>
              <w:jc w:val="right"/>
            </w:pPr>
            <w:r/>
            <w:r>
              <w:rPr>
                <w:rFonts w:ascii="Arial" w:hAnsi="Arial" w:cs="Arial"/>
                <w:b w:val="0"/>
                <w:i w:val="0"/>
                <w:sz w:val="20"/>
                <w:rtl w:val="1"/>
              </w:rPr>
              <w:t>תא VIP סגור, 2 תאים ל־4 נוסעים. 15/01 ו־17/01</w:t>
            </w:r>
          </w:p>
        </w:tc>
        <w:tc>
          <w:tcPr>
            <w:tcW w:type="dxa" w:w="1247"/>
            <w:shd w:val="clear" w:color="auto" w:fill="EEF2F8"/>
          </w:tcPr>
          <w:p>
            <w:pPr>
              <w:bidi w:val="1"/>
              <w:spacing w:after="20" w:before="20"/>
              <w:jc w:val="right"/>
            </w:pPr>
            <w:r/>
            <w:r>
              <w:rPr>
                <w:rFonts w:ascii="Arial" w:hAnsi="Arial" w:cs="Arial"/>
                <w:b w:val="0"/>
                <w:i w:val="0"/>
                <w:sz w:val="20"/>
                <w:rtl w:val="1"/>
              </w:rPr>
              <w:t>2 לילות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סאפה</w:t>
            </w:r>
          </w:p>
        </w:tc>
        <w:tc>
          <w:tcPr>
            <w:tcW w:type="dxa" w:w="4535"/>
          </w:tcPr>
          <w:p>
            <w:pPr>
              <w:bidi w:val="1"/>
              <w:spacing w:after="20" w:before="20"/>
              <w:jc w:val="right"/>
            </w:pPr>
            <w:r/>
            <w:r>
              <w:rPr>
                <w:rFonts w:ascii="Arial" w:hAnsi="Arial" w:cs="Arial"/>
                <w:b w:val="0"/>
                <w:i w:val="0"/>
                <w:sz w:val="20"/>
                <w:rtl w:val="1"/>
              </w:rPr>
              <w:t>16/01. מלון בוטיק, או לינה בכפר — נבקש תמחור לשניהם</w:t>
            </w:r>
          </w:p>
        </w:tc>
        <w:tc>
          <w:tcPr>
            <w:tcW w:type="dxa" w:w="1247"/>
          </w:tcPr>
          <w:p>
            <w:pPr>
              <w:bidi w:val="1"/>
              <w:spacing w:after="20" w:before="20"/>
              <w:jc w:val="right"/>
            </w:pPr>
            <w:r/>
            <w:r>
              <w:rPr>
                <w:rFonts w:ascii="Arial" w:hAnsi="Arial" w:cs="Arial"/>
                <w:b w:val="0"/>
                <w:i w:val="0"/>
                <w:sz w:val="20"/>
                <w:rtl w:val="1"/>
              </w:rPr>
              <w:t>1 לילה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ספינת שייט</w:t>
            </w:r>
          </w:p>
        </w:tc>
        <w:tc>
          <w:tcPr>
            <w:tcW w:type="dxa" w:w="4535"/>
            <w:shd w:val="clear" w:color="auto" w:fill="EEF2F8"/>
          </w:tcPr>
          <w:p>
            <w:pPr>
              <w:bidi w:val="1"/>
              <w:spacing w:after="20" w:before="20"/>
              <w:jc w:val="right"/>
            </w:pPr>
            <w:r/>
            <w:r>
              <w:rPr>
                <w:rFonts w:ascii="Arial" w:hAnsi="Arial" w:cs="Arial"/>
                <w:b w:val="0"/>
                <w:i w:val="0"/>
                <w:sz w:val="20"/>
                <w:rtl w:val="1"/>
              </w:rPr>
              <w:t>מפרץ לאן הא, 18/01. תא עם מרפסת, ספינה עד 20 תאים</w:t>
            </w:r>
          </w:p>
        </w:tc>
        <w:tc>
          <w:tcPr>
            <w:tcW w:type="dxa" w:w="1247"/>
            <w:shd w:val="clear" w:color="auto" w:fill="EEF2F8"/>
          </w:tcPr>
          <w:p>
            <w:pPr>
              <w:bidi w:val="1"/>
              <w:spacing w:after="20" w:before="20"/>
              <w:jc w:val="right"/>
            </w:pPr>
            <w:r/>
            <w:r>
              <w:rPr>
                <w:rFonts w:ascii="Arial" w:hAnsi="Arial" w:cs="Arial"/>
                <w:b w:val="0"/>
                <w:i w:val="0"/>
                <w:sz w:val="20"/>
                <w:rtl w:val="1"/>
              </w:rPr>
              <w:t>1 לילה</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הוי אן</w:t>
            </w:r>
          </w:p>
        </w:tc>
        <w:tc>
          <w:tcPr>
            <w:tcW w:type="dxa" w:w="4535"/>
          </w:tcPr>
          <w:p>
            <w:pPr>
              <w:bidi w:val="1"/>
              <w:spacing w:after="20" w:before="20"/>
              <w:jc w:val="right"/>
            </w:pPr>
            <w:r/>
            <w:r>
              <w:rPr>
                <w:rFonts w:ascii="Arial" w:hAnsi="Arial" w:cs="Arial"/>
                <w:b w:val="0"/>
                <w:i w:val="0"/>
                <w:sz w:val="20"/>
                <w:rtl w:val="1"/>
              </w:rPr>
              <w:t>19–21/01</w:t>
            </w:r>
          </w:p>
        </w:tc>
        <w:tc>
          <w:tcPr>
            <w:tcW w:type="dxa" w:w="1247"/>
          </w:tcPr>
          <w:p>
            <w:pPr>
              <w:bidi w:val="1"/>
              <w:spacing w:after="20" w:before="20"/>
              <w:jc w:val="right"/>
            </w:pPr>
            <w:r/>
            <w:r>
              <w:rPr>
                <w:rFonts w:ascii="Arial" w:hAnsi="Arial" w:cs="Arial"/>
                <w:b w:val="0"/>
                <w:i w:val="0"/>
                <w:sz w:val="20"/>
                <w:rtl w:val="1"/>
              </w:rPr>
              <w:t>3 לילות</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מלון סייגון</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t>2 לילות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קאן טו</w:t>
            </w:r>
          </w:p>
        </w:tc>
        <w:tc>
          <w:tcPr>
            <w:tcW w:type="dxa" w:w="4535"/>
          </w:tcPr>
          <w:p>
            <w:pPr>
              <w:bidi w:val="1"/>
              <w:spacing w:after="20" w:before="20"/>
              <w:jc w:val="right"/>
            </w:pPr>
            <w:r/>
            <w:r>
              <w:rPr>
                <w:rFonts w:ascii="Arial" w:hAnsi="Arial" w:cs="Arial"/>
                <w:b w:val="0"/>
                <w:i w:val="0"/>
                <w:sz w:val="20"/>
                <w:rtl w:val="1"/>
              </w:rPr>
              <w:t>על גדת הנהר</w:t>
            </w:r>
          </w:p>
        </w:tc>
        <w:tc>
          <w:tcPr>
            <w:tcW w:type="dxa" w:w="1247"/>
          </w:tcPr>
          <w:p>
            <w:pPr>
              <w:bidi w:val="1"/>
              <w:spacing w:after="20" w:before="20"/>
              <w:jc w:val="right"/>
            </w:pPr>
            <w:r/>
            <w:r>
              <w:rPr>
                <w:rFonts w:ascii="Arial" w:hAnsi="Arial" w:cs="Arial"/>
                <w:b w:val="0"/>
                <w:i w:val="0"/>
                <w:sz w:val="20"/>
                <w:rtl w:val="1"/>
              </w:rPr>
              <w:t>1 לילה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מלון צ׳או דוק</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t>1 לילה</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מלון פנום פן</w:t>
            </w:r>
          </w:p>
        </w:tc>
        <w:tc>
          <w:tcPr>
            <w:tcW w:type="dxa" w:w="4535"/>
          </w:tcPr>
          <w:p>
            <w:pPr>
              <w:bidi w:val="1"/>
              <w:spacing w:after="20" w:before="20"/>
              <w:jc w:val="right"/>
            </w:pPr>
            <w:r/>
            <w:r>
              <w:rPr>
                <w:rFonts w:ascii="Arial" w:hAnsi="Arial" w:cs="Arial"/>
                <w:b w:val="0"/>
                <w:i w:val="0"/>
                <w:sz w:val="20"/>
                <w:rtl w:val="1"/>
              </w:rPr>
              <w:t>לילה אחד בלבד, בלי סיורים</w:t>
            </w:r>
          </w:p>
        </w:tc>
        <w:tc>
          <w:tcPr>
            <w:tcW w:type="dxa" w:w="1247"/>
          </w:tcPr>
          <w:p>
            <w:pPr>
              <w:bidi w:val="1"/>
              <w:spacing w:after="20" w:before="20"/>
              <w:jc w:val="right"/>
            </w:pPr>
            <w:r/>
            <w:r>
              <w:rPr>
                <w:rFonts w:ascii="Arial" w:hAnsi="Arial" w:cs="Arial"/>
                <w:b w:val="0"/>
                <w:i w:val="0"/>
                <w:sz w:val="20"/>
                <w:rtl w:val="1"/>
              </w:rPr>
              <w:t>1 לילה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מלון סיאם ריפ</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t>2 לילות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סה״כ לינה</w:t>
            </w:r>
          </w:p>
        </w:tc>
        <w:tc>
          <w:tcPr>
            <w:tcW w:type="dxa" w:w="4535"/>
          </w:tcPr>
          <w:p>
            <w:pPr>
              <w:bidi w:val="1"/>
              <w:spacing w:after="20" w:before="20"/>
              <w:jc w:val="right"/>
            </w:pPr>
            <w:r/>
            <w:r>
              <w:rPr>
                <w:rFonts w:ascii="Arial" w:hAnsi="Arial" w:cs="Arial"/>
                <w:b w:val="0"/>
                <w:i w:val="0"/>
                <w:sz w:val="20"/>
                <w:rtl w:val="1"/>
              </w:rPr>
              <w:t>14 לילות במלון + 2 ברכבת + 1 בספינה. 2 חדרים זוגיים</w:t>
            </w:r>
          </w:p>
        </w:tc>
        <w:tc>
          <w:tcPr>
            <w:tcW w:type="dxa" w:w="1247"/>
          </w:tcPr>
          <w:p>
            <w:pPr>
              <w:bidi w:val="1"/>
              <w:spacing w:after="20" w:before="20"/>
              <w:jc w:val="right"/>
            </w:pPr>
            <w:r/>
            <w:r>
              <w:rPr>
                <w:rFonts w:ascii="Arial" w:hAnsi="Arial" w:cs="Arial"/>
                <w:b w:val="0"/>
                <w:i w:val="0"/>
                <w:sz w:val="20"/>
                <w:rtl w:val="1"/>
              </w:rPr>
              <w:t>17 לילות</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טיסות פנים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האנוי ← דה נאנג</w:t>
            </w:r>
          </w:p>
        </w:tc>
        <w:tc>
          <w:tcPr>
            <w:tcW w:type="dxa" w:w="4535"/>
          </w:tcPr>
          <w:p>
            <w:pPr>
              <w:bidi w:val="1"/>
              <w:spacing w:after="20" w:before="20"/>
              <w:jc w:val="right"/>
            </w:pPr>
            <w:r/>
            <w:r>
              <w:rPr>
                <w:rFonts w:ascii="Arial" w:hAnsi="Arial" w:cs="Arial"/>
                <w:b w:val="0"/>
                <w:i w:val="0"/>
                <w:sz w:val="20"/>
                <w:rtl w:val="1"/>
              </w:rPr>
              <w:t>19/01, אחרי הירידה מהספינה</w:t>
            </w:r>
          </w:p>
        </w:tc>
        <w:tc>
          <w:tcPr>
            <w:tcW w:type="dxa" w:w="1247"/>
          </w:tcPr>
          <w:p>
            <w:pPr>
              <w:bidi w:val="1"/>
              <w:spacing w:after="20" w:before="20"/>
              <w:jc w:val="right"/>
            </w:pPr>
            <w:r/>
            <w:r>
              <w:rPr>
                <w:rFonts w:ascii="Arial" w:hAnsi="Arial" w:cs="Arial"/>
                <w:b w:val="0"/>
                <w:i w:val="0"/>
                <w:sz w:val="20"/>
                <w:rtl w:val="1"/>
              </w:rPr>
              <w:t>4 נוסעים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דה נאנג ← סייגון</w:t>
            </w:r>
          </w:p>
        </w:tc>
        <w:tc>
          <w:tcPr>
            <w:tcW w:type="dxa" w:w="4535"/>
            <w:shd w:val="clear" w:color="auto" w:fill="EEF2F8"/>
          </w:tcPr>
          <w:p>
            <w:pPr>
              <w:bidi w:val="1"/>
              <w:spacing w:after="20" w:before="20"/>
              <w:jc w:val="right"/>
            </w:pPr>
            <w:r/>
            <w:r>
              <w:rPr>
                <w:rFonts w:ascii="Arial" w:hAnsi="Arial" w:cs="Arial"/>
                <w:b w:val="0"/>
                <w:i w:val="0"/>
                <w:sz w:val="20"/>
                <w:rtl w:val="1"/>
              </w:rPr>
              <w:t>22/01, בוקר</w:t>
            </w:r>
          </w:p>
        </w:tc>
        <w:tc>
          <w:tcPr>
            <w:tcW w:type="dxa" w:w="1247"/>
            <w:shd w:val="clear" w:color="auto" w:fill="EEF2F8"/>
          </w:tcPr>
          <w:p>
            <w:pPr>
              <w:bidi w:val="1"/>
              <w:spacing w:after="20" w:before="20"/>
              <w:jc w:val="right"/>
            </w:pPr>
            <w:r/>
            <w:r>
              <w:rPr>
                <w:rFonts w:ascii="Arial" w:hAnsi="Arial" w:cs="Arial"/>
                <w:b w:val="0"/>
                <w:i w:val="0"/>
                <w:sz w:val="20"/>
                <w:rtl w:val="1"/>
              </w:rPr>
              <w:t>4 נוסעים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פנום פן ← סיאם ריפ</w:t>
            </w:r>
          </w:p>
        </w:tc>
        <w:tc>
          <w:tcPr>
            <w:tcW w:type="dxa" w:w="4535"/>
          </w:tcPr>
          <w:p>
            <w:pPr>
              <w:bidi w:val="1"/>
              <w:spacing w:after="20" w:before="20"/>
              <w:jc w:val="right"/>
            </w:pPr>
            <w:r/>
            <w:r>
              <w:rPr>
                <w:rFonts w:ascii="Arial" w:hAnsi="Arial" w:cs="Arial"/>
                <w:b w:val="0"/>
                <w:i w:val="0"/>
                <w:sz w:val="20"/>
                <w:rtl w:val="1"/>
              </w:rPr>
              <w:t>27/01, טיסת בוקר מוקדמת. קריטי שתהיה מוקדמת</w:t>
            </w:r>
          </w:p>
        </w:tc>
        <w:tc>
          <w:tcPr>
            <w:tcW w:type="dxa" w:w="1247"/>
          </w:tcPr>
          <w:p>
            <w:pPr>
              <w:bidi w:val="1"/>
              <w:spacing w:after="20" w:before="20"/>
              <w:jc w:val="right"/>
            </w:pPr>
            <w:r/>
            <w:r>
              <w:rPr>
                <w:rFonts w:ascii="Arial" w:hAnsi="Arial" w:cs="Arial"/>
                <w:b w:val="0"/>
                <w:i w:val="0"/>
                <w:sz w:val="20"/>
                <w:rtl w:val="1"/>
              </w:rPr>
              <w:t>4 נוסעים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מיסי נמל</w:t>
            </w:r>
          </w:p>
        </w:tc>
        <w:tc>
          <w:tcPr>
            <w:tcW w:type="dxa" w:w="4535"/>
            <w:shd w:val="clear" w:color="auto" w:fill="EEF2F8"/>
          </w:tcPr>
          <w:p>
            <w:pPr>
              <w:bidi w:val="1"/>
              <w:spacing w:after="20" w:before="20"/>
              <w:jc w:val="right"/>
            </w:pPr>
            <w:r/>
            <w:r>
              <w:rPr>
                <w:rFonts w:ascii="Arial" w:hAnsi="Arial" w:cs="Arial"/>
                <w:b w:val="0"/>
                <w:i w:val="0"/>
                <w:sz w:val="20"/>
                <w:rtl w:val="1"/>
              </w:rPr>
              <w:t>לשלוש טיסות הפנים</w:t>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 רכבות —</w:t>
            </w:r>
          </w:p>
        </w:tc>
        <w:tc>
          <w:tcPr>
            <w:tcW w:type="dxa" w:w="4535"/>
          </w:tcPr>
          <w:p>
            <w:pPr>
              <w:bidi w:val="1"/>
              <w:spacing w:after="20" w:before="20"/>
              <w:jc w:val="right"/>
            </w:pPr>
            <w:r/>
            <w:r>
              <w:rPr>
                <w:rFonts w:ascii="Arial" w:hAnsi="Arial" w:cs="Arial"/>
                <w:b w:val="0"/>
                <w:i w:val="0"/>
                <w:sz w:val="20"/>
                <w:rtl w:val="1"/>
              </w:rPr>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האנוי ← לאו קאי</w:t>
            </w:r>
          </w:p>
        </w:tc>
        <w:tc>
          <w:tcPr>
            <w:tcW w:type="dxa" w:w="4535"/>
            <w:shd w:val="clear" w:color="auto" w:fill="EEF2F8"/>
          </w:tcPr>
          <w:p>
            <w:pPr>
              <w:bidi w:val="1"/>
              <w:spacing w:after="20" w:before="20"/>
              <w:jc w:val="right"/>
            </w:pPr>
            <w:r/>
            <w:r>
              <w:rPr>
                <w:rFonts w:ascii="Arial" w:hAnsi="Arial" w:cs="Arial"/>
                <w:b w:val="0"/>
                <w:i w:val="0"/>
                <w:sz w:val="20"/>
                <w:rtl w:val="1"/>
              </w:rPr>
              <w:t>15/01, רכבת לילה. 2 תאי VIP סגורים</w:t>
            </w:r>
          </w:p>
        </w:tc>
        <w:tc>
          <w:tcPr>
            <w:tcW w:type="dxa" w:w="1247"/>
            <w:shd w:val="clear" w:color="auto" w:fill="EEF2F8"/>
          </w:tcPr>
          <w:p>
            <w:pPr>
              <w:bidi w:val="1"/>
              <w:spacing w:after="20" w:before="20"/>
              <w:jc w:val="right"/>
            </w:pPr>
            <w:r/>
            <w:r>
              <w:rPr>
                <w:rFonts w:ascii="Arial" w:hAnsi="Arial" w:cs="Arial"/>
                <w:b w:val="0"/>
                <w:i w:val="0"/>
                <w:sz w:val="20"/>
                <w:rtl w:val="1"/>
              </w:rPr>
              <w:t>4 נוסעים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לאו קאי ← האנוי</w:t>
            </w:r>
          </w:p>
        </w:tc>
        <w:tc>
          <w:tcPr>
            <w:tcW w:type="dxa" w:w="4535"/>
          </w:tcPr>
          <w:p>
            <w:pPr>
              <w:bidi w:val="1"/>
              <w:spacing w:after="20" w:before="20"/>
              <w:jc w:val="right"/>
            </w:pPr>
            <w:r/>
            <w:r>
              <w:rPr>
                <w:rFonts w:ascii="Arial" w:hAnsi="Arial" w:cs="Arial"/>
                <w:b w:val="0"/>
                <w:i w:val="0"/>
                <w:sz w:val="20"/>
                <w:rtl w:val="1"/>
              </w:rPr>
              <w:t>17/01, רכבת לילה. 2 תאי VIP סגורים</w:t>
            </w:r>
          </w:p>
        </w:tc>
        <w:tc>
          <w:tcPr>
            <w:tcW w:type="dxa" w:w="1247"/>
          </w:tcPr>
          <w:p>
            <w:pPr>
              <w:bidi w:val="1"/>
              <w:spacing w:after="20" w:before="20"/>
              <w:jc w:val="right"/>
            </w:pPr>
            <w:r/>
            <w:r>
              <w:rPr>
                <w:rFonts w:ascii="Arial" w:hAnsi="Arial" w:cs="Arial"/>
                <w:b w:val="0"/>
                <w:i w:val="0"/>
                <w:sz w:val="20"/>
                <w:rtl w:val="1"/>
              </w:rPr>
              <w:t>4 נוסעים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שייט וסירות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טראנג אן</w:t>
            </w:r>
          </w:p>
        </w:tc>
        <w:tc>
          <w:tcPr>
            <w:tcW w:type="dxa" w:w="4535"/>
          </w:tcPr>
          <w:p>
            <w:pPr>
              <w:bidi w:val="1"/>
              <w:spacing w:after="20" w:before="20"/>
              <w:jc w:val="right"/>
            </w:pPr>
            <w:r/>
            <w:r>
              <w:rPr>
                <w:rFonts w:ascii="Arial" w:hAnsi="Arial" w:cs="Arial"/>
                <w:b w:val="0"/>
                <w:i w:val="0"/>
                <w:sz w:val="20"/>
                <w:rtl w:val="1"/>
              </w:rPr>
              <w:t>14/01, סירת משוטים פרטית, כשעתיים</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מפרץ לאן הא</w:t>
            </w:r>
          </w:p>
        </w:tc>
        <w:tc>
          <w:tcPr>
            <w:tcW w:type="dxa" w:w="4535"/>
            <w:shd w:val="clear" w:color="auto" w:fill="EEF2F8"/>
          </w:tcPr>
          <w:p>
            <w:pPr>
              <w:bidi w:val="1"/>
              <w:spacing w:after="20" w:before="20"/>
              <w:jc w:val="right"/>
            </w:pPr>
            <w:r/>
            <w:r>
              <w:rPr>
                <w:rFonts w:ascii="Arial" w:hAnsi="Arial" w:cs="Arial"/>
                <w:b w:val="0"/>
                <w:i w:val="0"/>
                <w:sz w:val="20"/>
                <w:rtl w:val="1"/>
              </w:rPr>
              <w:t>18–19/01, שייט לילה כולל סירת מעבורת לספינה ובחזרה</w:t>
            </w:r>
          </w:p>
        </w:tc>
        <w:tc>
          <w:tcPr>
            <w:tcW w:type="dxa" w:w="1247"/>
            <w:shd w:val="clear" w:color="auto" w:fill="EEF2F8"/>
          </w:tcPr>
          <w:p>
            <w:pPr>
              <w:bidi w:val="1"/>
              <w:spacing w:after="20" w:before="20"/>
              <w:jc w:val="right"/>
            </w:pPr>
            <w:r/>
            <w:r>
              <w:rPr>
                <w:rFonts w:ascii="Arial" w:hAnsi="Arial" w:cs="Arial"/>
                <w:b w:val="0"/>
                <w:i w:val="0"/>
                <w:sz w:val="20"/>
                <w:rtl w:val="1"/>
              </w:rPr>
              <w:t>פרטי בתא</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נהר תו בון + סירות סל</w:t>
            </w:r>
          </w:p>
        </w:tc>
        <w:tc>
          <w:tcPr>
            <w:tcW w:type="dxa" w:w="4535"/>
          </w:tcPr>
          <w:p>
            <w:pPr>
              <w:bidi w:val="1"/>
              <w:spacing w:after="20" w:before="20"/>
              <w:jc w:val="right"/>
            </w:pPr>
            <w:r/>
            <w:r>
              <w:rPr>
                <w:rFonts w:ascii="Arial" w:hAnsi="Arial" w:cs="Arial"/>
                <w:b w:val="0"/>
                <w:i w:val="0"/>
                <w:sz w:val="20"/>
                <w:rtl w:val="1"/>
              </w:rPr>
              <w:t>20/01, בתוך סדנת הבישול</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קים בונג ות׳אן הא</w:t>
            </w:r>
          </w:p>
        </w:tc>
        <w:tc>
          <w:tcPr>
            <w:tcW w:type="dxa" w:w="4535"/>
            <w:shd w:val="clear" w:color="auto" w:fill="EEF2F8"/>
          </w:tcPr>
          <w:p>
            <w:pPr>
              <w:bidi w:val="1"/>
              <w:spacing w:after="20" w:before="20"/>
              <w:jc w:val="right"/>
            </w:pPr>
            <w:r/>
            <w:r>
              <w:rPr>
                <w:rFonts w:ascii="Arial" w:hAnsi="Arial" w:cs="Arial"/>
                <w:b w:val="0"/>
                <w:i w:val="0"/>
                <w:sz w:val="20"/>
                <w:rtl w:val="1"/>
              </w:rPr>
              <w:t>21/01, חצייה בסירה לכפרי האומנים</w:t>
            </w:r>
          </w:p>
        </w:tc>
        <w:tc>
          <w:tcPr>
            <w:tcW w:type="dxa" w:w="1247"/>
            <w:shd w:val="clear" w:color="auto" w:fill="EEF2F8"/>
          </w:tcPr>
          <w:p>
            <w:pPr>
              <w:bidi w:val="1"/>
              <w:spacing w:after="20" w:before="20"/>
              <w:jc w:val="right"/>
            </w:pPr>
            <w:r/>
            <w:r>
              <w:rPr>
                <w:rFonts w:ascii="Arial" w:hAnsi="Arial" w:cs="Arial"/>
                <w:b w:val="0"/>
                <w:i w:val="0"/>
                <w:sz w:val="20"/>
                <w:rtl w:val="1"/>
              </w:rPr>
              <w:t>פרטי</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תעלות קאי בה</w:t>
            </w:r>
          </w:p>
        </w:tc>
        <w:tc>
          <w:tcPr>
            <w:tcW w:type="dxa" w:w="4535"/>
          </w:tcPr>
          <w:p>
            <w:pPr>
              <w:bidi w:val="1"/>
              <w:spacing w:after="20" w:before="20"/>
              <w:jc w:val="right"/>
            </w:pPr>
            <w:r/>
            <w:r>
              <w:rPr>
                <w:rFonts w:ascii="Arial" w:hAnsi="Arial" w:cs="Arial"/>
                <w:b w:val="0"/>
                <w:i w:val="0"/>
                <w:sz w:val="20"/>
                <w:rtl w:val="1"/>
              </w:rPr>
              <w:t>24/01, סירה + סירות משוטים באי טאן פונג</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שוק צף קאי ראנג</w:t>
            </w:r>
          </w:p>
        </w:tc>
        <w:tc>
          <w:tcPr>
            <w:tcW w:type="dxa" w:w="4535"/>
            <w:shd w:val="clear" w:color="auto" w:fill="EEF2F8"/>
          </w:tcPr>
          <w:p>
            <w:pPr>
              <w:bidi w:val="1"/>
              <w:spacing w:after="20" w:before="20"/>
              <w:jc w:val="right"/>
            </w:pPr>
            <w:r/>
            <w:r>
              <w:rPr>
                <w:rFonts w:ascii="Arial" w:hAnsi="Arial" w:cs="Arial"/>
                <w:b w:val="0"/>
                <w:i w:val="0"/>
                <w:sz w:val="20"/>
                <w:rtl w:val="1"/>
              </w:rPr>
              <w:t>25/01, יציאה 05:30</w:t>
            </w:r>
          </w:p>
        </w:tc>
        <w:tc>
          <w:tcPr>
            <w:tcW w:type="dxa" w:w="1247"/>
            <w:shd w:val="clear" w:color="auto" w:fill="EEF2F8"/>
          </w:tcPr>
          <w:p>
            <w:pPr>
              <w:bidi w:val="1"/>
              <w:spacing w:after="20" w:before="20"/>
              <w:jc w:val="right"/>
            </w:pPr>
            <w:r/>
            <w:r>
              <w:rPr>
                <w:rFonts w:ascii="Arial" w:hAnsi="Arial" w:cs="Arial"/>
                <w:b w:val="0"/>
                <w:i w:val="0"/>
                <w:sz w:val="20"/>
                <w:rtl w:val="1"/>
              </w:rPr>
              <w:t>פרטי</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יער טרה סו</w:t>
            </w:r>
          </w:p>
        </w:tc>
        <w:tc>
          <w:tcPr>
            <w:tcW w:type="dxa" w:w="4535"/>
          </w:tcPr>
          <w:p>
            <w:pPr>
              <w:bidi w:val="1"/>
              <w:spacing w:after="20" w:before="20"/>
              <w:jc w:val="right"/>
            </w:pPr>
            <w:r/>
            <w:r>
              <w:rPr>
                <w:rFonts w:ascii="Arial" w:hAnsi="Arial" w:cs="Arial"/>
                <w:b w:val="0"/>
                <w:i w:val="0"/>
                <w:sz w:val="20"/>
                <w:rtl w:val="1"/>
              </w:rPr>
              <w:t>25/01, שייט בין מנגרובים</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צ׳או דוק ← פנום פן</w:t>
            </w:r>
          </w:p>
        </w:tc>
        <w:tc>
          <w:tcPr>
            <w:tcW w:type="dxa" w:w="4535"/>
            <w:shd w:val="clear" w:color="auto" w:fill="EEF2F8"/>
          </w:tcPr>
          <w:p>
            <w:pPr>
              <w:bidi w:val="1"/>
              <w:spacing w:after="20" w:before="20"/>
              <w:jc w:val="right"/>
            </w:pPr>
            <w:r/>
            <w:r>
              <w:rPr>
                <w:rFonts w:ascii="Arial" w:hAnsi="Arial" w:cs="Arial"/>
                <w:b w:val="0"/>
                <w:i w:val="0"/>
                <w:sz w:val="20"/>
                <w:rtl w:val="1"/>
              </w:rPr>
              <w:t>26/01, ספיד בואט חוצה גבול, כ־5 שעות במעלה המקונג</w:t>
            </w:r>
          </w:p>
        </w:tc>
        <w:tc>
          <w:tcPr>
            <w:tcW w:type="dxa" w:w="1247"/>
            <w:shd w:val="clear" w:color="auto" w:fill="EEF2F8"/>
          </w:tcPr>
          <w:p>
            <w:pPr>
              <w:bidi w:val="1"/>
              <w:spacing w:after="20" w:before="20"/>
              <w:jc w:val="right"/>
            </w:pPr>
            <w:r/>
            <w:r>
              <w:rPr>
                <w:rFonts w:ascii="Arial" w:hAnsi="Arial" w:cs="Arial"/>
                <w:b w:val="0"/>
                <w:i w:val="0"/>
                <w:sz w:val="20"/>
                <w:rtl w:val="1"/>
              </w:rPr>
              <w:t>4 נוסעים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קמפונג פלוק</w:t>
            </w:r>
          </w:p>
        </w:tc>
        <w:tc>
          <w:tcPr>
            <w:tcW w:type="dxa" w:w="4535"/>
          </w:tcPr>
          <w:p>
            <w:pPr>
              <w:bidi w:val="1"/>
              <w:spacing w:after="20" w:before="20"/>
              <w:jc w:val="right"/>
            </w:pPr>
            <w:r/>
            <w:r>
              <w:rPr>
                <w:rFonts w:ascii="Arial" w:hAnsi="Arial" w:cs="Arial"/>
                <w:b w:val="0"/>
                <w:i w:val="0"/>
                <w:sz w:val="20"/>
                <w:rtl w:val="1"/>
              </w:rPr>
              <w:t>28/01, טונלה סאפ, שקיעה</w:t>
            </w:r>
          </w:p>
        </w:tc>
        <w:tc>
          <w:tcPr>
            <w:tcW w:type="dxa" w:w="1247"/>
          </w:tcPr>
          <w:p>
            <w:pPr>
              <w:bidi w:val="1"/>
              <w:spacing w:after="20" w:before="20"/>
              <w:jc w:val="right"/>
            </w:pPr>
            <w:r/>
            <w:r>
              <w:rPr>
                <w:rFonts w:ascii="Arial" w:hAnsi="Arial" w:cs="Arial"/>
                <w:b w:val="0"/>
                <w:i w:val="0"/>
                <w:sz w:val="20"/>
                <w:rtl w:val="1"/>
              </w:rPr>
              <w:t>פרטי</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תחבורה יבשתית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רכב + נהג צמוד</w:t>
            </w:r>
          </w:p>
        </w:tc>
        <w:tc>
          <w:tcPr>
            <w:tcW w:type="dxa" w:w="4535"/>
          </w:tcPr>
          <w:p>
            <w:pPr>
              <w:bidi w:val="1"/>
              <w:spacing w:after="20" w:before="20"/>
              <w:jc w:val="right"/>
            </w:pPr>
            <w:r/>
            <w:r>
              <w:rPr>
                <w:rFonts w:ascii="Arial" w:hAnsi="Arial" w:cs="Arial"/>
                <w:b w:val="0"/>
                <w:i w:val="0"/>
                <w:sz w:val="20"/>
                <w:rtl w:val="1"/>
              </w:rPr>
              <w:t>ואן ממוזג ל־4 נוסעים, לכל אורך הטיול</w:t>
            </w:r>
          </w:p>
        </w:tc>
        <w:tc>
          <w:tcPr>
            <w:tcW w:type="dxa" w:w="1247"/>
          </w:tcPr>
          <w:p>
            <w:pPr>
              <w:bidi w:val="1"/>
              <w:spacing w:after="20" w:before="20"/>
              <w:jc w:val="right"/>
            </w:pPr>
            <w:r/>
            <w:r>
              <w:rPr>
                <w:rFonts w:ascii="Arial" w:hAnsi="Arial" w:cs="Arial"/>
                <w:b w:val="0"/>
                <w:i w:val="0"/>
                <w:sz w:val="20"/>
                <w:rtl w:val="1"/>
              </w:rPr>
              <w:t>17 יום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העברה שדה ← מלון</w:t>
            </w:r>
          </w:p>
        </w:tc>
        <w:tc>
          <w:tcPr>
            <w:tcW w:type="dxa" w:w="4535"/>
            <w:shd w:val="clear" w:color="auto" w:fill="EEF2F8"/>
          </w:tcPr>
          <w:p>
            <w:pPr>
              <w:bidi w:val="1"/>
              <w:spacing w:after="20" w:before="20"/>
              <w:jc w:val="right"/>
            </w:pPr>
            <w:r/>
            <w:r>
              <w:rPr>
                <w:rFonts w:ascii="Arial" w:hAnsi="Arial" w:cs="Arial"/>
                <w:b w:val="0"/>
                <w:i w:val="0"/>
                <w:sz w:val="20"/>
                <w:rtl w:val="1"/>
              </w:rPr>
              <w:t>האנוי בהגעה, סיאם ריפ ביציאה, ופנום פן</w:t>
            </w:r>
          </w:p>
        </w:tc>
        <w:tc>
          <w:tcPr>
            <w:tcW w:type="dxa" w:w="1247"/>
            <w:shd w:val="clear" w:color="auto" w:fill="EEF2F8"/>
          </w:tcPr>
          <w:p>
            <w:pPr>
              <w:bidi w:val="1"/>
              <w:spacing w:after="20" w:before="20"/>
              <w:jc w:val="right"/>
            </w:pPr>
            <w:r/>
            <w:r>
              <w:rPr>
                <w:rFonts w:ascii="Arial" w:hAnsi="Arial" w:cs="Arial"/>
                <w:b w:val="0"/>
                <w:i w:val="0"/>
                <w:sz w:val="20"/>
                <w:rtl w:val="1"/>
              </w:rPr>
              <w:t>3 העברות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האנוי ← נין בין</w:t>
            </w:r>
          </w:p>
        </w:tc>
        <w:tc>
          <w:tcPr>
            <w:tcW w:type="dxa" w:w="4535"/>
          </w:tcPr>
          <w:p>
            <w:pPr>
              <w:bidi w:val="1"/>
              <w:spacing w:after="20" w:before="20"/>
              <w:jc w:val="right"/>
            </w:pPr>
            <w:r/>
            <w:r>
              <w:rPr>
                <w:rFonts w:ascii="Arial" w:hAnsi="Arial" w:cs="Arial"/>
                <w:b w:val="0"/>
                <w:i w:val="0"/>
                <w:sz w:val="20"/>
                <w:rtl w:val="1"/>
              </w:rPr>
              <w:t>14/01, דרך כפר הקטורת קוואנג פו קאו. כ־120 ק״מ</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נין בין ← האנוי</w:t>
            </w:r>
          </w:p>
        </w:tc>
        <w:tc>
          <w:tcPr>
            <w:tcW w:type="dxa" w:w="4535"/>
            <w:shd w:val="clear" w:color="auto" w:fill="EEF2F8"/>
          </w:tcPr>
          <w:p>
            <w:pPr>
              <w:bidi w:val="1"/>
              <w:spacing w:after="20" w:before="20"/>
              <w:jc w:val="right"/>
            </w:pPr>
            <w:r/>
            <w:r>
              <w:rPr>
                <w:rFonts w:ascii="Arial" w:hAnsi="Arial" w:cs="Arial"/>
                <w:b w:val="0"/>
                <w:i w:val="0"/>
                <w:sz w:val="20"/>
                <w:rtl w:val="1"/>
              </w:rPr>
              <w:t>15/01 אחה״צ, בדרך לרכבת</w:t>
            </w:r>
          </w:p>
        </w:tc>
        <w:tc>
          <w:tcPr>
            <w:tcW w:type="dxa" w:w="1247"/>
            <w:shd w:val="clear" w:color="auto" w:fill="EEF2F8"/>
          </w:tcPr>
          <w:p>
            <w:pPr>
              <w:bidi w:val="1"/>
              <w:spacing w:after="20" w:before="20"/>
              <w:jc w:val="right"/>
            </w:pPr>
            <w:r/>
            <w:r>
              <w:rPr>
                <w:rFonts w:ascii="Arial" w:hAnsi="Arial" w:cs="Arial"/>
                <w:b w:val="0"/>
                <w:i w:val="0"/>
                <w:sz w:val="20"/>
                <w:rtl w:val="1"/>
              </w:rPr>
              <w:t>1 קטע</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קטנוע עם נהג</w:t>
            </w:r>
          </w:p>
        </w:tc>
        <w:tc>
          <w:tcPr>
            <w:tcW w:type="dxa" w:w="4535"/>
          </w:tcPr>
          <w:p>
            <w:pPr>
              <w:bidi w:val="1"/>
              <w:spacing w:after="20" w:before="20"/>
              <w:jc w:val="right"/>
            </w:pPr>
            <w:r/>
            <w:r>
              <w:rPr>
                <w:rFonts w:ascii="Arial" w:hAnsi="Arial" w:cs="Arial"/>
                <w:b w:val="0"/>
                <w:i w:val="0"/>
                <w:sz w:val="20"/>
                <w:rtl w:val="1"/>
              </w:rPr>
              <w:t>15/01 בבוקר, נין בין. 4 שעות בשדות האורז ובאזור Kong: Skull Island</w:t>
            </w:r>
          </w:p>
        </w:tc>
        <w:tc>
          <w:tcPr>
            <w:tcW w:type="dxa" w:w="1247"/>
          </w:tcPr>
          <w:p>
            <w:pPr>
              <w:bidi w:val="1"/>
              <w:spacing w:after="20" w:before="20"/>
              <w:jc w:val="right"/>
            </w:pPr>
            <w:r/>
            <w:r>
              <w:rPr>
                <w:rFonts w:ascii="Arial" w:hAnsi="Arial" w:cs="Arial"/>
                <w:b w:val="0"/>
                <w:i w:val="0"/>
                <w:sz w:val="20"/>
                <w:rtl w:val="1"/>
              </w:rPr>
              <w:t>4 קטנועים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לאו קאי ← סאפה</w:t>
            </w:r>
          </w:p>
        </w:tc>
        <w:tc>
          <w:tcPr>
            <w:tcW w:type="dxa" w:w="4535"/>
            <w:shd w:val="clear" w:color="auto" w:fill="EEF2F8"/>
          </w:tcPr>
          <w:p>
            <w:pPr>
              <w:bidi w:val="1"/>
              <w:spacing w:after="20" w:before="20"/>
              <w:jc w:val="right"/>
            </w:pPr>
            <w:r/>
            <w:r>
              <w:rPr>
                <w:rFonts w:ascii="Arial" w:hAnsi="Arial" w:cs="Arial"/>
                <w:b w:val="0"/>
                <w:i w:val="0"/>
                <w:sz w:val="20"/>
                <w:rtl w:val="1"/>
              </w:rPr>
              <w:t>16/01, כולל ההסעה לתחילת ההליכה ואיסוף בג׳יאנג טה צ׳אי</w:t>
            </w:r>
          </w:p>
        </w:tc>
        <w:tc>
          <w:tcPr>
            <w:tcW w:type="dxa" w:w="1247"/>
            <w:shd w:val="clear" w:color="auto" w:fill="EEF2F8"/>
          </w:tcPr>
          <w:p>
            <w:pPr>
              <w:bidi w:val="1"/>
              <w:spacing w:after="20" w:before="20"/>
              <w:jc w:val="right"/>
            </w:pPr>
            <w:r/>
            <w:r>
              <w:rPr>
                <w:rFonts w:ascii="Arial" w:hAnsi="Arial" w:cs="Arial"/>
                <w:b w:val="0"/>
                <w:i w:val="0"/>
                <w:sz w:val="20"/>
                <w:rtl w:val="1"/>
              </w:rPr>
              <w:t>1 יום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סאפה ← באק הא ← לאו קאי</w:t>
            </w:r>
          </w:p>
        </w:tc>
        <w:tc>
          <w:tcPr>
            <w:tcW w:type="dxa" w:w="4535"/>
          </w:tcPr>
          <w:p>
            <w:pPr>
              <w:bidi w:val="1"/>
              <w:spacing w:after="20" w:before="20"/>
              <w:jc w:val="right"/>
            </w:pPr>
            <w:r/>
            <w:r>
              <w:rPr>
                <w:rFonts w:ascii="Arial" w:hAnsi="Arial" w:cs="Arial"/>
                <w:b w:val="0"/>
                <w:i w:val="0"/>
                <w:sz w:val="20"/>
                <w:rtl w:val="1"/>
              </w:rPr>
              <w:t>17/01. &lt;b&gt;השוק על הדרך לתחנה, לא עיקוף.&lt;/b&gt; כ־4.5 שעות נסיעה</w:t>
            </w:r>
          </w:p>
        </w:tc>
        <w:tc>
          <w:tcPr>
            <w:tcW w:type="dxa" w:w="1247"/>
          </w:tcPr>
          <w:p>
            <w:pPr>
              <w:bidi w:val="1"/>
              <w:spacing w:after="20" w:before="20"/>
              <w:jc w:val="right"/>
            </w:pPr>
            <w:r/>
            <w:r>
              <w:rPr>
                <w:rFonts w:ascii="Arial" w:hAnsi="Arial" w:cs="Arial"/>
                <w:b w:val="0"/>
                <w:i w:val="0"/>
                <w:sz w:val="20"/>
                <w:rtl w:val="1"/>
              </w:rPr>
              <w:t>1 יום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האנוי ← נמל לאן הא</w:t>
            </w:r>
          </w:p>
        </w:tc>
        <w:tc>
          <w:tcPr>
            <w:tcW w:type="dxa" w:w="4535"/>
            <w:shd w:val="clear" w:color="auto" w:fill="EEF2F8"/>
          </w:tcPr>
          <w:p>
            <w:pPr>
              <w:bidi w:val="1"/>
              <w:spacing w:after="20" w:before="20"/>
              <w:jc w:val="right"/>
            </w:pPr>
            <w:r/>
            <w:r>
              <w:rPr>
                <w:rFonts w:ascii="Arial" w:hAnsi="Arial" w:cs="Arial"/>
                <w:b w:val="0"/>
                <w:i w:val="0"/>
                <w:sz w:val="20"/>
                <w:rtl w:val="1"/>
              </w:rPr>
              <w:t>18/01, וחזרה לשדה ב־19/01. כ־180 ק״מ לכל כיוון</w:t>
            </w:r>
          </w:p>
        </w:tc>
        <w:tc>
          <w:tcPr>
            <w:tcW w:type="dxa" w:w="1247"/>
            <w:shd w:val="clear" w:color="auto" w:fill="EEF2F8"/>
          </w:tcPr>
          <w:p>
            <w:pPr>
              <w:bidi w:val="1"/>
              <w:spacing w:after="20" w:before="20"/>
              <w:jc w:val="right"/>
            </w:pPr>
            <w:r/>
            <w:r>
              <w:rPr>
                <w:rFonts w:ascii="Arial" w:hAnsi="Arial" w:cs="Arial"/>
                <w:b w:val="0"/>
                <w:i w:val="0"/>
                <w:sz w:val="20"/>
                <w:rtl w:val="1"/>
              </w:rPr>
              <w:t>2 קטעים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דה נאנג ← הוי אן</w:t>
            </w:r>
          </w:p>
        </w:tc>
        <w:tc>
          <w:tcPr>
            <w:tcW w:type="dxa" w:w="4535"/>
          </w:tcPr>
          <w:p>
            <w:pPr>
              <w:bidi w:val="1"/>
              <w:spacing w:after="20" w:before="20"/>
              <w:jc w:val="right"/>
            </w:pPr>
            <w:r/>
            <w:r>
              <w:rPr>
                <w:rFonts w:ascii="Arial" w:hAnsi="Arial" w:cs="Arial"/>
                <w:b w:val="0"/>
                <w:i w:val="0"/>
                <w:sz w:val="20"/>
                <w:rtl w:val="1"/>
              </w:rPr>
              <w:t>19/01</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הוי אן מקומי</w:t>
            </w:r>
          </w:p>
        </w:tc>
        <w:tc>
          <w:tcPr>
            <w:tcW w:type="dxa" w:w="4535"/>
            <w:shd w:val="clear" w:color="auto" w:fill="EEF2F8"/>
          </w:tcPr>
          <w:p>
            <w:pPr>
              <w:bidi w:val="1"/>
              <w:spacing w:after="20" w:before="20"/>
              <w:jc w:val="right"/>
            </w:pPr>
            <w:r/>
            <w:r>
              <w:rPr>
                <w:rFonts w:ascii="Arial" w:hAnsi="Arial" w:cs="Arial"/>
                <w:b w:val="0"/>
                <w:i w:val="0"/>
                <w:sz w:val="20"/>
                <w:rtl w:val="1"/>
              </w:rPr>
              <w:t>20–21/01: מיי סון, טרה קווה, החוף, כפרי האומנים</w:t>
            </w:r>
          </w:p>
        </w:tc>
        <w:tc>
          <w:tcPr>
            <w:tcW w:type="dxa" w:w="1247"/>
            <w:shd w:val="clear" w:color="auto" w:fill="EEF2F8"/>
          </w:tcPr>
          <w:p>
            <w:pPr>
              <w:bidi w:val="1"/>
              <w:spacing w:after="20" w:before="20"/>
              <w:jc w:val="right"/>
            </w:pPr>
            <w:r/>
            <w:r>
              <w:rPr>
                <w:rFonts w:ascii="Arial" w:hAnsi="Arial" w:cs="Arial"/>
                <w:b w:val="0"/>
                <w:i w:val="0"/>
                <w:sz w:val="20"/>
                <w:rtl w:val="1"/>
              </w:rPr>
              <w:t>2 ימים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הוי אן ← שדה דה נאנג</w:t>
            </w:r>
          </w:p>
        </w:tc>
        <w:tc>
          <w:tcPr>
            <w:tcW w:type="dxa" w:w="4535"/>
          </w:tcPr>
          <w:p>
            <w:pPr>
              <w:bidi w:val="1"/>
              <w:spacing w:after="20" w:before="20"/>
              <w:jc w:val="right"/>
            </w:pPr>
            <w:r/>
            <w:r>
              <w:rPr>
                <w:rFonts w:ascii="Arial" w:hAnsi="Arial" w:cs="Arial"/>
                <w:b w:val="0"/>
                <w:i w:val="0"/>
                <w:sz w:val="20"/>
                <w:rtl w:val="1"/>
              </w:rPr>
              <w:t>22/01, דרך הרי השיש</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סייגון מקומי</w:t>
            </w:r>
          </w:p>
        </w:tc>
        <w:tc>
          <w:tcPr>
            <w:tcW w:type="dxa" w:w="4535"/>
            <w:shd w:val="clear" w:color="auto" w:fill="EEF2F8"/>
          </w:tcPr>
          <w:p>
            <w:pPr>
              <w:bidi w:val="1"/>
              <w:spacing w:after="20" w:before="20"/>
              <w:jc w:val="right"/>
            </w:pPr>
            <w:r/>
            <w:r>
              <w:rPr>
                <w:rFonts w:ascii="Arial" w:hAnsi="Arial" w:cs="Arial"/>
                <w:b w:val="0"/>
                <w:i w:val="0"/>
                <w:sz w:val="20"/>
                <w:rtl w:val="1"/>
              </w:rPr>
              <w:t>22–23/01, כולל קו צ׳י וצ׳ולון</w:t>
            </w:r>
          </w:p>
        </w:tc>
        <w:tc>
          <w:tcPr>
            <w:tcW w:type="dxa" w:w="1247"/>
            <w:shd w:val="clear" w:color="auto" w:fill="EEF2F8"/>
          </w:tcPr>
          <w:p>
            <w:pPr>
              <w:bidi w:val="1"/>
              <w:spacing w:after="20" w:before="20"/>
              <w:jc w:val="right"/>
            </w:pPr>
            <w:r/>
            <w:r>
              <w:rPr>
                <w:rFonts w:ascii="Arial" w:hAnsi="Arial" w:cs="Arial"/>
                <w:b w:val="0"/>
                <w:i w:val="0"/>
                <w:sz w:val="20"/>
                <w:rtl w:val="1"/>
              </w:rPr>
              <w:t>2 ימים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סייגון ← קאן טו</w:t>
            </w:r>
          </w:p>
        </w:tc>
        <w:tc>
          <w:tcPr>
            <w:tcW w:type="dxa" w:w="4535"/>
          </w:tcPr>
          <w:p>
            <w:pPr>
              <w:bidi w:val="1"/>
              <w:spacing w:after="20" w:before="20"/>
              <w:jc w:val="right"/>
            </w:pPr>
            <w:r/>
            <w:r>
              <w:rPr>
                <w:rFonts w:ascii="Arial" w:hAnsi="Arial" w:cs="Arial"/>
                <w:b w:val="0"/>
                <w:i w:val="0"/>
                <w:sz w:val="20"/>
                <w:rtl w:val="1"/>
              </w:rPr>
              <w:t>24/01, דרך קאי בה. כ־170 ק״מ</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קאן טו ← צ׳או דוק</w:t>
            </w:r>
          </w:p>
        </w:tc>
        <w:tc>
          <w:tcPr>
            <w:tcW w:type="dxa" w:w="4535"/>
            <w:shd w:val="clear" w:color="auto" w:fill="EEF2F8"/>
          </w:tcPr>
          <w:p>
            <w:pPr>
              <w:bidi w:val="1"/>
              <w:spacing w:after="20" w:before="20"/>
              <w:jc w:val="right"/>
            </w:pPr>
            <w:r/>
            <w:r>
              <w:rPr>
                <w:rFonts w:ascii="Arial" w:hAnsi="Arial" w:cs="Arial"/>
                <w:b w:val="0"/>
                <w:i w:val="0"/>
                <w:sz w:val="20"/>
                <w:rtl w:val="1"/>
              </w:rPr>
              <w:t>25/01, כ־120 ק״מ</w:t>
            </w:r>
          </w:p>
        </w:tc>
        <w:tc>
          <w:tcPr>
            <w:tcW w:type="dxa" w:w="1247"/>
            <w:shd w:val="clear" w:color="auto" w:fill="EEF2F8"/>
          </w:tcPr>
          <w:p>
            <w:pPr>
              <w:bidi w:val="1"/>
              <w:spacing w:after="20" w:before="20"/>
              <w:jc w:val="right"/>
            </w:pPr>
            <w:r/>
            <w:r>
              <w:rPr>
                <w:rFonts w:ascii="Arial" w:hAnsi="Arial" w:cs="Arial"/>
                <w:b w:val="0"/>
                <w:i w:val="0"/>
                <w:sz w:val="20"/>
                <w:rtl w:val="1"/>
              </w:rPr>
              <w:t>1 קטע</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צ׳או דוק ← מזח</w:t>
            </w:r>
          </w:p>
        </w:tc>
        <w:tc>
          <w:tcPr>
            <w:tcW w:type="dxa" w:w="4535"/>
          </w:tcPr>
          <w:p>
            <w:pPr>
              <w:bidi w:val="1"/>
              <w:spacing w:after="20" w:before="20"/>
              <w:jc w:val="right"/>
            </w:pPr>
            <w:r/>
            <w:r>
              <w:rPr>
                <w:rFonts w:ascii="Arial" w:hAnsi="Arial" w:cs="Arial"/>
                <w:b w:val="0"/>
                <w:i w:val="0"/>
                <w:sz w:val="20"/>
                <w:rtl w:val="1"/>
              </w:rPr>
              <w:t>26/01</w:t>
            </w:r>
          </w:p>
        </w:tc>
        <w:tc>
          <w:tcPr>
            <w:tcW w:type="dxa" w:w="1247"/>
          </w:tcPr>
          <w:p>
            <w:pPr>
              <w:bidi w:val="1"/>
              <w:spacing w:after="20" w:before="20"/>
              <w:jc w:val="right"/>
            </w:pPr>
            <w:r/>
            <w:r>
              <w:rPr>
                <w:rFonts w:ascii="Arial" w:hAnsi="Arial" w:cs="Arial"/>
                <w:b w:val="0"/>
                <w:i w:val="0"/>
                <w:sz w:val="20"/>
                <w:rtl w:val="1"/>
              </w:rPr>
              <w:t>1 קטע</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סיאם ריפ מקומי</w:t>
            </w:r>
          </w:p>
        </w:tc>
        <w:tc>
          <w:tcPr>
            <w:tcW w:type="dxa" w:w="4535"/>
            <w:shd w:val="clear" w:color="auto" w:fill="EEF2F8"/>
          </w:tcPr>
          <w:p>
            <w:pPr>
              <w:bidi w:val="1"/>
              <w:spacing w:after="20" w:before="20"/>
              <w:jc w:val="right"/>
            </w:pPr>
            <w:r/>
            <w:r>
              <w:rPr>
                <w:rFonts w:ascii="Arial" w:hAnsi="Arial" w:cs="Arial"/>
                <w:b w:val="0"/>
                <w:i w:val="0"/>
                <w:sz w:val="20"/>
                <w:rtl w:val="1"/>
              </w:rPr>
              <w:t>27–29/01: אנגקור, בנטאי סריי, קמפונג פלוק. ביום 29/01 גם חוות המשי בפואוק, APOPO ושוק פסאר לאו, ואז השדה</w:t>
            </w:r>
          </w:p>
        </w:tc>
        <w:tc>
          <w:tcPr>
            <w:tcW w:type="dxa" w:w="1247"/>
            <w:shd w:val="clear" w:color="auto" w:fill="EEF2F8"/>
          </w:tcPr>
          <w:p>
            <w:pPr>
              <w:bidi w:val="1"/>
              <w:spacing w:after="20" w:before="20"/>
              <w:jc w:val="right"/>
            </w:pPr>
            <w:r/>
            <w:r>
              <w:rPr>
                <w:rFonts w:ascii="Arial" w:hAnsi="Arial" w:cs="Arial"/>
                <w:b w:val="0"/>
                <w:i w:val="0"/>
                <w:sz w:val="20"/>
                <w:rtl w:val="1"/>
              </w:rPr>
              <w:t>3 ימים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 כניסות לאתרים —</w:t>
            </w:r>
          </w:p>
        </w:tc>
        <w:tc>
          <w:tcPr>
            <w:tcW w:type="dxa" w:w="4535"/>
          </w:tcPr>
          <w:p>
            <w:pPr>
              <w:bidi w:val="1"/>
              <w:spacing w:after="20" w:before="20"/>
              <w:jc w:val="right"/>
            </w:pPr>
            <w:r/>
            <w:r>
              <w:rPr>
                <w:rFonts w:ascii="Arial" w:hAnsi="Arial" w:cs="Arial"/>
                <w:b w:val="0"/>
                <w:i w:val="0"/>
                <w:sz w:val="20"/>
                <w:rtl w:val="1"/>
              </w:rPr>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מקדש הספרות</w:t>
            </w:r>
          </w:p>
        </w:tc>
        <w:tc>
          <w:tcPr>
            <w:tcW w:type="dxa" w:w="4535"/>
            <w:shd w:val="clear" w:color="auto" w:fill="EEF2F8"/>
          </w:tcPr>
          <w:p>
            <w:pPr>
              <w:bidi w:val="1"/>
              <w:spacing w:after="20" w:before="20"/>
              <w:jc w:val="right"/>
            </w:pPr>
            <w:r/>
            <w:r>
              <w:rPr>
                <w:rFonts w:ascii="Arial" w:hAnsi="Arial" w:cs="Arial"/>
                <w:b w:val="0"/>
                <w:i w:val="0"/>
                <w:sz w:val="20"/>
                <w:rtl w:val="1"/>
              </w:rPr>
              <w:t>האנוי</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מוזיאון האתנולוגיה</w:t>
            </w:r>
          </w:p>
        </w:tc>
        <w:tc>
          <w:tcPr>
            <w:tcW w:type="dxa" w:w="4535"/>
          </w:tcPr>
          <w:p>
            <w:pPr>
              <w:bidi w:val="1"/>
              <w:spacing w:after="20" w:before="20"/>
              <w:jc w:val="right"/>
            </w:pPr>
            <w:r/>
            <w:r>
              <w:rPr>
                <w:rFonts w:ascii="Arial" w:hAnsi="Arial" w:cs="Arial"/>
                <w:b w:val="0"/>
                <w:i w:val="0"/>
                <w:sz w:val="20"/>
                <w:rtl w:val="1"/>
              </w:rPr>
              <w:t>האנוי. בעיקר הגן החיצוני עם בתי המיעוטים</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טראנג אן והואה לו</w:t>
            </w:r>
          </w:p>
        </w:tc>
        <w:tc>
          <w:tcPr>
            <w:tcW w:type="dxa" w:w="4535"/>
            <w:shd w:val="clear" w:color="auto" w:fill="EEF2F8"/>
          </w:tcPr>
          <w:p>
            <w:pPr>
              <w:bidi w:val="1"/>
              <w:spacing w:after="20" w:before="20"/>
              <w:jc w:val="right"/>
            </w:pPr>
            <w:r/>
            <w:r>
              <w:rPr>
                <w:rFonts w:ascii="Arial" w:hAnsi="Arial" w:cs="Arial"/>
                <w:b w:val="0"/>
                <w:i w:val="0"/>
                <w:sz w:val="20"/>
                <w:rtl w:val="1"/>
              </w:rPr>
              <w:t>נין בין</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כפרי עמק מואנג הואה</w:t>
            </w:r>
          </w:p>
        </w:tc>
        <w:tc>
          <w:tcPr>
            <w:tcW w:type="dxa" w:w="4535"/>
          </w:tcPr>
          <w:p>
            <w:pPr>
              <w:bidi w:val="1"/>
              <w:spacing w:after="20" w:before="20"/>
              <w:jc w:val="right"/>
            </w:pPr>
            <w:r/>
            <w:r>
              <w:rPr>
                <w:rFonts w:ascii="Arial" w:hAnsi="Arial" w:cs="Arial"/>
                <w:b w:val="0"/>
                <w:i w:val="0"/>
                <w:sz w:val="20"/>
                <w:rtl w:val="1"/>
              </w:rPr>
              <w:t>אגרות כפרים בסאפה</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סאונת עשבים</w:t>
            </w:r>
          </w:p>
        </w:tc>
        <w:tc>
          <w:tcPr>
            <w:tcW w:type="dxa" w:w="4535"/>
            <w:shd w:val="clear" w:color="auto" w:fill="EEF2F8"/>
          </w:tcPr>
          <w:p>
            <w:pPr>
              <w:bidi w:val="1"/>
              <w:spacing w:after="20" w:before="20"/>
              <w:jc w:val="right"/>
            </w:pPr>
            <w:r/>
            <w:r>
              <w:rPr>
                <w:rFonts w:ascii="Arial" w:hAnsi="Arial" w:cs="Arial"/>
                <w:b w:val="0"/>
                <w:i w:val="0"/>
                <w:sz w:val="20"/>
                <w:rtl w:val="1"/>
              </w:rPr>
              <w:t>סאפה, בערב 16/01 אחרי ההליכה</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שוק באק הא</w:t>
            </w:r>
          </w:p>
        </w:tc>
        <w:tc>
          <w:tcPr>
            <w:tcW w:type="dxa" w:w="4535"/>
          </w:tcPr>
          <w:p>
            <w:pPr>
              <w:bidi w:val="1"/>
              <w:spacing w:after="20" w:before="20"/>
              <w:jc w:val="right"/>
            </w:pPr>
            <w:r/>
            <w:r>
              <w:rPr>
                <w:rFonts w:ascii="Arial" w:hAnsi="Arial" w:cs="Arial"/>
                <w:b w:val="0"/>
                <w:i w:val="0"/>
                <w:sz w:val="20"/>
                <w:rtl w:val="1"/>
              </w:rPr>
              <w:t>17/01, יום ראשון. אגרת כניסה אם קיימת</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חוות המשי אומני אנגקור</w:t>
            </w:r>
          </w:p>
        </w:tc>
        <w:tc>
          <w:tcPr>
            <w:tcW w:type="dxa" w:w="4535"/>
            <w:shd w:val="clear" w:color="auto" w:fill="EEF2F8"/>
          </w:tcPr>
          <w:p>
            <w:pPr>
              <w:bidi w:val="1"/>
              <w:spacing w:after="20" w:before="20"/>
              <w:jc w:val="right"/>
            </w:pPr>
            <w:r/>
            <w:r>
              <w:rPr>
                <w:rFonts w:ascii="Arial" w:hAnsi="Arial" w:cs="Arial"/>
                <w:b w:val="0"/>
                <w:i w:val="0"/>
                <w:sz w:val="20"/>
                <w:rtl w:val="1"/>
              </w:rPr>
              <w:t>29/01, פואוק. סיור מודרך</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מרכז המבקרים APOPO</w:t>
            </w:r>
          </w:p>
        </w:tc>
        <w:tc>
          <w:tcPr>
            <w:tcW w:type="dxa" w:w="4535"/>
          </w:tcPr>
          <w:p>
            <w:pPr>
              <w:bidi w:val="1"/>
              <w:spacing w:after="20" w:before="20"/>
              <w:jc w:val="right"/>
            </w:pPr>
            <w:r/>
            <w:r>
              <w:rPr>
                <w:rFonts w:ascii="Arial" w:hAnsi="Arial" w:cs="Arial"/>
                <w:b w:val="0"/>
                <w:i w:val="0"/>
                <w:sz w:val="20"/>
                <w:rtl w:val="1"/>
              </w:rPr>
              <w:t>29/01, סיאם ריפ. לוודא שעות פתיחה</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אגרות מפרץ לאן הא</w:t>
            </w:r>
          </w:p>
        </w:tc>
        <w:tc>
          <w:tcPr>
            <w:tcW w:type="dxa" w:w="4535"/>
            <w:shd w:val="clear" w:color="auto" w:fill="EEF2F8"/>
          </w:tcPr>
          <w:p>
            <w:pPr>
              <w:bidi w:val="1"/>
              <w:spacing w:after="20" w:before="20"/>
              <w:jc w:val="right"/>
            </w:pPr>
            <w:r/>
            <w:r>
              <w:rPr>
                <w:rFonts w:ascii="Arial" w:hAnsi="Arial" w:cs="Arial"/>
                <w:b w:val="0"/>
                <w:i w:val="0"/>
                <w:sz w:val="20"/>
                <w:rtl w:val="1"/>
              </w:rPr>
              <w:t>לוודא אם כלול בשייט</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כרטיס העיר העתיקה</w:t>
            </w:r>
          </w:p>
        </w:tc>
        <w:tc>
          <w:tcPr>
            <w:tcW w:type="dxa" w:w="4535"/>
          </w:tcPr>
          <w:p>
            <w:pPr>
              <w:bidi w:val="1"/>
              <w:spacing w:after="20" w:before="20"/>
              <w:jc w:val="right"/>
            </w:pPr>
            <w:r/>
            <w:r>
              <w:rPr>
                <w:rFonts w:ascii="Arial" w:hAnsi="Arial" w:cs="Arial"/>
                <w:b w:val="0"/>
                <w:i w:val="0"/>
                <w:sz w:val="20"/>
                <w:rtl w:val="1"/>
              </w:rPr>
              <w:t>הוי אן, 5 כניסות לכרטיס</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מיי סון</w:t>
            </w:r>
          </w:p>
        </w:tc>
        <w:tc>
          <w:tcPr>
            <w:tcW w:type="dxa" w:w="4535"/>
            <w:shd w:val="clear" w:color="auto" w:fill="EEF2F8"/>
          </w:tcPr>
          <w:p>
            <w:pPr>
              <w:bidi w:val="1"/>
              <w:spacing w:after="20" w:before="20"/>
              <w:jc w:val="right"/>
            </w:pPr>
            <w:r/>
            <w:r>
              <w:rPr>
                <w:rFonts w:ascii="Arial" w:hAnsi="Arial" w:cs="Arial"/>
                <w:b w:val="0"/>
                <w:i w:val="0"/>
                <w:sz w:val="20"/>
                <w:rtl w:val="1"/>
              </w:rPr>
              <w:t>21/01, בשעת פתיחה</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הרי השיש</w:t>
            </w:r>
          </w:p>
        </w:tc>
        <w:tc>
          <w:tcPr>
            <w:tcW w:type="dxa" w:w="4535"/>
          </w:tcPr>
          <w:p>
            <w:pPr>
              <w:bidi w:val="1"/>
              <w:spacing w:after="20" w:before="20"/>
              <w:jc w:val="right"/>
            </w:pPr>
            <w:r/>
            <w:r>
              <w:rPr>
                <w:rFonts w:ascii="Arial" w:hAnsi="Arial" w:cs="Arial"/>
                <w:b w:val="0"/>
                <w:i w:val="0"/>
                <w:sz w:val="20"/>
                <w:rtl w:val="1"/>
              </w:rPr>
              <w:t>22/01, כולל כרטיס מעלית</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מנהרות קו צ׳י</w:t>
            </w:r>
          </w:p>
        </w:tc>
        <w:tc>
          <w:tcPr>
            <w:tcW w:type="dxa" w:w="4535"/>
            <w:shd w:val="clear" w:color="auto" w:fill="EEF2F8"/>
          </w:tcPr>
          <w:p>
            <w:pPr>
              <w:bidi w:val="1"/>
              <w:spacing w:after="20" w:before="20"/>
              <w:jc w:val="right"/>
            </w:pPr>
            <w:r/>
            <w:r>
              <w:rPr>
                <w:rFonts w:ascii="Arial" w:hAnsi="Arial" w:cs="Arial"/>
                <w:b w:val="0"/>
                <w:i w:val="0"/>
                <w:sz w:val="20"/>
                <w:rtl w:val="1"/>
              </w:rPr>
              <w:t>23/01, הקטע המורחב</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מוזיאון שרידי המלחמה</w:t>
            </w:r>
          </w:p>
        </w:tc>
        <w:tc>
          <w:tcPr>
            <w:tcW w:type="dxa" w:w="4535"/>
          </w:tcPr>
          <w:p>
            <w:pPr>
              <w:bidi w:val="1"/>
              <w:spacing w:after="20" w:before="20"/>
              <w:jc w:val="right"/>
            </w:pPr>
            <w:r/>
            <w:r>
              <w:rPr>
                <w:rFonts w:ascii="Arial" w:hAnsi="Arial" w:cs="Arial"/>
                <w:b w:val="0"/>
                <w:i w:val="0"/>
                <w:sz w:val="20"/>
                <w:rtl w:val="1"/>
              </w:rPr>
              <w:t>סייגון</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ארמון האיחוד</w:t>
            </w:r>
          </w:p>
        </w:tc>
        <w:tc>
          <w:tcPr>
            <w:tcW w:type="dxa" w:w="4535"/>
            <w:shd w:val="clear" w:color="auto" w:fill="EEF2F8"/>
          </w:tcPr>
          <w:p>
            <w:pPr>
              <w:bidi w:val="1"/>
              <w:spacing w:after="20" w:before="20"/>
              <w:jc w:val="right"/>
            </w:pPr>
            <w:r/>
            <w:r>
              <w:rPr>
                <w:rFonts w:ascii="Arial" w:hAnsi="Arial" w:cs="Arial"/>
                <w:b w:val="0"/>
                <w:i w:val="0"/>
                <w:sz w:val="20"/>
                <w:rtl w:val="1"/>
              </w:rPr>
              <w:t>סייגון</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אגרות המקונג</w:t>
            </w:r>
          </w:p>
        </w:tc>
        <w:tc>
          <w:tcPr>
            <w:tcW w:type="dxa" w:w="4535"/>
          </w:tcPr>
          <w:p>
            <w:pPr>
              <w:bidi w:val="1"/>
              <w:spacing w:after="20" w:before="20"/>
              <w:jc w:val="right"/>
            </w:pPr>
            <w:r/>
            <w:r>
              <w:rPr>
                <w:rFonts w:ascii="Arial" w:hAnsi="Arial" w:cs="Arial"/>
                <w:b w:val="0"/>
                <w:i w:val="0"/>
                <w:sz w:val="20"/>
                <w:rtl w:val="1"/>
              </w:rPr>
              <w:t>קאי בה, טאן פונג, קאי ראנג</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יער טרה סו</w:t>
            </w:r>
          </w:p>
        </w:tc>
        <w:tc>
          <w:tcPr>
            <w:tcW w:type="dxa" w:w="4535"/>
            <w:shd w:val="clear" w:color="auto" w:fill="EEF2F8"/>
          </w:tcPr>
          <w:p>
            <w:pPr>
              <w:bidi w:val="1"/>
              <w:spacing w:after="20" w:before="20"/>
              <w:jc w:val="right"/>
            </w:pPr>
            <w:r/>
            <w:r>
              <w:rPr>
                <w:rFonts w:ascii="Arial" w:hAnsi="Arial" w:cs="Arial"/>
                <w:b w:val="0"/>
                <w:i w:val="0"/>
                <w:sz w:val="20"/>
                <w:rtl w:val="1"/>
              </w:rPr>
              <w:t>צ׳או דוק</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כרטיס אנגקור</w:t>
            </w:r>
          </w:p>
        </w:tc>
        <w:tc>
          <w:tcPr>
            <w:tcW w:type="dxa" w:w="4535"/>
          </w:tcPr>
          <w:p>
            <w:pPr>
              <w:bidi w:val="1"/>
              <w:spacing w:after="20" w:before="20"/>
              <w:jc w:val="right"/>
            </w:pPr>
            <w:r/>
            <w:r>
              <w:rPr>
                <w:rFonts w:ascii="Arial" w:hAnsi="Arial" w:cs="Arial"/>
                <w:b w:val="0"/>
                <w:i w:val="0"/>
                <w:sz w:val="20"/>
                <w:rtl w:val="1"/>
              </w:rPr>
              <w:t>ל־3 ימים ולא ליום אחד. גם אם נשתמש בשניים — זול יותר</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קמפונג פלוק</w:t>
            </w:r>
          </w:p>
        </w:tc>
        <w:tc>
          <w:tcPr>
            <w:tcW w:type="dxa" w:w="4535"/>
            <w:shd w:val="clear" w:color="auto" w:fill="EEF2F8"/>
          </w:tcPr>
          <w:p>
            <w:pPr>
              <w:bidi w:val="1"/>
              <w:spacing w:after="20" w:before="20"/>
              <w:jc w:val="right"/>
            </w:pPr>
            <w:r/>
            <w:r>
              <w:rPr>
                <w:rFonts w:ascii="Arial" w:hAnsi="Arial" w:cs="Arial"/>
                <w:b w:val="0"/>
                <w:i w:val="0"/>
                <w:sz w:val="20"/>
                <w:rtl w:val="1"/>
              </w:rPr>
              <w:t>טונלה סאפ</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פרה חאן</w:t>
            </w:r>
          </w:p>
        </w:tc>
        <w:tc>
          <w:tcPr>
            <w:tcW w:type="dxa" w:w="4535"/>
          </w:tcPr>
          <w:p>
            <w:pPr>
              <w:bidi w:val="1"/>
              <w:spacing w:after="20" w:before="20"/>
              <w:jc w:val="right"/>
            </w:pPr>
            <w:r/>
            <w:r>
              <w:rPr>
                <w:rFonts w:ascii="Arial" w:hAnsi="Arial" w:cs="Arial"/>
                <w:b w:val="0"/>
                <w:i w:val="0"/>
                <w:sz w:val="20"/>
                <w:rtl w:val="1"/>
              </w:rPr>
              <w:t>אופציונלי ב־28/01, לפי הרגשה בשטח</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הדרכה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מדריך דובר אנגלית</w:t>
            </w:r>
          </w:p>
        </w:tc>
        <w:tc>
          <w:tcPr>
            <w:tcW w:type="dxa" w:w="4535"/>
          </w:tcPr>
          <w:p>
            <w:pPr>
              <w:bidi w:val="1"/>
              <w:spacing w:after="20" w:before="20"/>
              <w:jc w:val="right"/>
            </w:pPr>
            <w:r/>
            <w:r>
              <w:rPr>
                <w:rFonts w:ascii="Arial" w:hAnsi="Arial" w:cs="Arial"/>
                <w:b w:val="0"/>
                <w:i w:val="0"/>
                <w:sz w:val="20"/>
                <w:rtl w:val="1"/>
              </w:rPr>
              <w:t>צמוד לכל אורך הטיול, כולל בקמבודיה</w:t>
            </w:r>
          </w:p>
        </w:tc>
        <w:tc>
          <w:tcPr>
            <w:tcW w:type="dxa" w:w="1247"/>
          </w:tcPr>
          <w:p>
            <w:pPr>
              <w:bidi w:val="1"/>
              <w:spacing w:after="20" w:before="20"/>
              <w:jc w:val="right"/>
            </w:pPr>
            <w:r/>
            <w:r>
              <w:rPr>
                <w:rFonts w:ascii="Arial" w:hAnsi="Arial" w:cs="Arial"/>
                <w:b w:val="0"/>
                <w:i w:val="0"/>
                <w:sz w:val="20"/>
                <w:rtl w:val="1"/>
              </w:rPr>
              <w:t>17 יום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מדריך דובר עברית</w:t>
            </w:r>
          </w:p>
        </w:tc>
        <w:tc>
          <w:tcPr>
            <w:tcW w:type="dxa" w:w="4535"/>
            <w:shd w:val="clear" w:color="auto" w:fill="EEF2F8"/>
          </w:tcPr>
          <w:p>
            <w:pPr>
              <w:bidi w:val="1"/>
              <w:spacing w:after="20" w:before="20"/>
              <w:jc w:val="right"/>
            </w:pPr>
            <w:r/>
            <w:r>
              <w:rPr>
                <w:rFonts w:ascii="Arial" w:hAnsi="Arial" w:cs="Arial"/>
                <w:b w:val="0"/>
                <w:i w:val="0"/>
                <w:sz w:val="20"/>
                <w:rtl w:val="1"/>
              </w:rPr>
              <w:t>לברר זמינות ותוספת מחיר</w:t>
            </w:r>
          </w:p>
        </w:tc>
        <w:tc>
          <w:tcPr>
            <w:tcW w:type="dxa" w:w="1247"/>
            <w:shd w:val="clear" w:color="auto" w:fill="EEF2F8"/>
          </w:tcPr>
          <w:p>
            <w:pPr>
              <w:bidi w:val="1"/>
              <w:spacing w:after="20" w:before="20"/>
              <w:jc w:val="right"/>
            </w:pPr>
            <w:r/>
            <w:r>
              <w:rPr>
                <w:rFonts w:ascii="Arial" w:hAnsi="Arial" w:cs="Arial"/>
                <w:b w:val="0"/>
                <w:i w:val="0"/>
                <w:sz w:val="20"/>
                <w:rtl w:val="1"/>
              </w:rPr>
              <w:t>תוספת</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מדריך טרק מקומי</w:t>
            </w:r>
          </w:p>
        </w:tc>
        <w:tc>
          <w:tcPr>
            <w:tcW w:type="dxa" w:w="4535"/>
          </w:tcPr>
          <w:p>
            <w:pPr>
              <w:bidi w:val="1"/>
              <w:spacing w:after="20" w:before="20"/>
              <w:jc w:val="right"/>
            </w:pPr>
            <w:r/>
            <w:r>
              <w:rPr>
                <w:rFonts w:ascii="Arial" w:hAnsi="Arial" w:cs="Arial"/>
                <w:b w:val="0"/>
                <w:i w:val="0"/>
                <w:sz w:val="20"/>
                <w:rtl w:val="1"/>
              </w:rPr>
              <w:t>סאפה, 16–17/01. כולל ליווי בשוק באק הא</w:t>
            </w:r>
          </w:p>
        </w:tc>
        <w:tc>
          <w:tcPr>
            <w:tcW w:type="dxa" w:w="1247"/>
          </w:tcPr>
          <w:p>
            <w:pPr>
              <w:bidi w:val="1"/>
              <w:spacing w:after="20" w:before="20"/>
              <w:jc w:val="right"/>
            </w:pPr>
            <w:r/>
            <w:r>
              <w:rPr>
                <w:rFonts w:ascii="Arial" w:hAnsi="Arial" w:cs="Arial"/>
                <w:b w:val="0"/>
                <w:i w:val="0"/>
                <w:sz w:val="20"/>
                <w:rtl w:val="1"/>
              </w:rPr>
              <w:t>2 ימים</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ארוחות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ארוחות בוקר</w:t>
            </w:r>
          </w:p>
        </w:tc>
        <w:tc>
          <w:tcPr>
            <w:tcW w:type="dxa" w:w="4535"/>
          </w:tcPr>
          <w:p>
            <w:pPr>
              <w:bidi w:val="1"/>
              <w:spacing w:after="20" w:before="20"/>
              <w:jc w:val="right"/>
            </w:pPr>
            <w:r/>
            <w:r>
              <w:rPr>
                <w:rFonts w:ascii="Arial" w:hAnsi="Arial" w:cs="Arial"/>
                <w:b w:val="0"/>
                <w:i w:val="0"/>
                <w:sz w:val="20"/>
                <w:rtl w:val="1"/>
              </w:rPr>
              <w:t>בכל הלינות</w:t>
            </w:r>
          </w:p>
        </w:tc>
        <w:tc>
          <w:tcPr>
            <w:tcW w:type="dxa" w:w="1247"/>
          </w:tcPr>
          <w:p>
            <w:pPr>
              <w:bidi w:val="1"/>
              <w:spacing w:after="20" w:before="20"/>
              <w:jc w:val="right"/>
            </w:pPr>
            <w:r/>
            <w:r>
              <w:rPr>
                <w:rFonts w:ascii="Arial" w:hAnsi="Arial" w:cs="Arial"/>
                <w:b w:val="0"/>
                <w:i w:val="0"/>
                <w:sz w:val="20"/>
                <w:rtl w:val="1"/>
              </w:rPr>
              <w:t>16</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כלכלה מלאה על הספינה</w:t>
            </w:r>
          </w:p>
        </w:tc>
        <w:tc>
          <w:tcPr>
            <w:tcW w:type="dxa" w:w="4535"/>
            <w:shd w:val="clear" w:color="auto" w:fill="EEF2F8"/>
          </w:tcPr>
          <w:p>
            <w:pPr>
              <w:bidi w:val="1"/>
              <w:spacing w:after="20" w:before="20"/>
              <w:jc w:val="right"/>
            </w:pPr>
            <w:r/>
            <w:r>
              <w:rPr>
                <w:rFonts w:ascii="Arial" w:hAnsi="Arial" w:cs="Arial"/>
                <w:b w:val="0"/>
                <w:i w:val="0"/>
                <w:sz w:val="20"/>
                <w:rtl w:val="1"/>
              </w:rPr>
              <w:t>צהריים, ערב, בוקר ובראנץ׳</w:t>
            </w:r>
          </w:p>
        </w:tc>
        <w:tc>
          <w:tcPr>
            <w:tcW w:type="dxa" w:w="1247"/>
            <w:shd w:val="clear" w:color="auto" w:fill="EEF2F8"/>
          </w:tcPr>
          <w:p>
            <w:pPr>
              <w:bidi w:val="1"/>
              <w:spacing w:after="20" w:before="20"/>
              <w:jc w:val="right"/>
            </w:pPr>
            <w:r/>
            <w:r>
              <w:rPr>
                <w:rFonts w:ascii="Arial" w:hAnsi="Arial" w:cs="Arial"/>
                <w:b w:val="0"/>
                <w:i w:val="0"/>
                <w:sz w:val="20"/>
                <w:rtl w:val="1"/>
              </w:rPr>
              <w:t>18–19/01</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צהריים בסדנת הבישול</w:t>
            </w:r>
          </w:p>
        </w:tc>
        <w:tc>
          <w:tcPr>
            <w:tcW w:type="dxa" w:w="4535"/>
          </w:tcPr>
          <w:p>
            <w:pPr>
              <w:bidi w:val="1"/>
              <w:spacing w:after="20" w:before="20"/>
              <w:jc w:val="right"/>
            </w:pPr>
            <w:r/>
            <w:r>
              <w:rPr>
                <w:rFonts w:ascii="Arial" w:hAnsi="Arial" w:cs="Arial"/>
                <w:b w:val="0"/>
                <w:i w:val="0"/>
                <w:sz w:val="20"/>
                <w:rtl w:val="1"/>
              </w:rPr>
              <w:t>הוי אן, 20/01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צהריים בדלתת המקונג</w:t>
            </w:r>
          </w:p>
        </w:tc>
        <w:tc>
          <w:tcPr>
            <w:tcW w:type="dxa" w:w="4535"/>
            <w:shd w:val="clear" w:color="auto" w:fill="EEF2F8"/>
          </w:tcPr>
          <w:p>
            <w:pPr>
              <w:bidi w:val="1"/>
              <w:spacing w:after="20" w:before="20"/>
              <w:jc w:val="right"/>
            </w:pPr>
            <w:r/>
            <w:r>
              <w:rPr>
                <w:rFonts w:ascii="Arial" w:hAnsi="Arial" w:cs="Arial"/>
                <w:b w:val="0"/>
                <w:i w:val="0"/>
                <w:sz w:val="20"/>
                <w:rtl w:val="1"/>
              </w:rPr>
              <w:t>24/01</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ארוחת ערב עם מופע אפסרה</w:t>
            </w:r>
          </w:p>
        </w:tc>
        <w:tc>
          <w:tcPr>
            <w:tcW w:type="dxa" w:w="4535"/>
          </w:tcPr>
          <w:p>
            <w:pPr>
              <w:bidi w:val="1"/>
              <w:spacing w:after="20" w:before="20"/>
              <w:jc w:val="right"/>
            </w:pPr>
            <w:r/>
            <w:r>
              <w:rPr>
                <w:rFonts w:ascii="Arial" w:hAnsi="Arial" w:cs="Arial"/>
                <w:b w:val="0"/>
                <w:i w:val="0"/>
                <w:sz w:val="20"/>
                <w:rtl w:val="1"/>
              </w:rPr>
              <w:t>סיאם ריפ, 27/01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ארוחות נוספות</w:t>
            </w:r>
          </w:p>
        </w:tc>
        <w:tc>
          <w:tcPr>
            <w:tcW w:type="dxa" w:w="4535"/>
            <w:shd w:val="clear" w:color="auto" w:fill="EEF2F8"/>
          </w:tcPr>
          <w:p>
            <w:pPr>
              <w:bidi w:val="1"/>
              <w:spacing w:after="20" w:before="20"/>
              <w:jc w:val="right"/>
            </w:pPr>
            <w:r/>
            <w:r>
              <w:rPr>
                <w:rFonts w:ascii="Arial" w:hAnsi="Arial" w:cs="Arial"/>
                <w:b w:val="0"/>
                <w:i w:val="0"/>
                <w:sz w:val="20"/>
                <w:rtl w:val="1"/>
              </w:rPr>
              <w:t>לציין במפורש אילו כלולות ואילו לא</w:t>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 ויזות ואגרות —</w:t>
            </w:r>
          </w:p>
        </w:tc>
        <w:tc>
          <w:tcPr>
            <w:tcW w:type="dxa" w:w="4535"/>
          </w:tcPr>
          <w:p>
            <w:pPr>
              <w:bidi w:val="1"/>
              <w:spacing w:after="20" w:before="20"/>
              <w:jc w:val="right"/>
            </w:pPr>
            <w:r/>
            <w:r>
              <w:rPr>
                <w:rFonts w:ascii="Arial" w:hAnsi="Arial" w:cs="Arial"/>
                <w:b w:val="0"/>
                <w:i w:val="0"/>
                <w:sz w:val="20"/>
                <w:rtl w:val="1"/>
              </w:rPr>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ויזה לווייטנאם</w:t>
            </w:r>
          </w:p>
        </w:tc>
        <w:tc>
          <w:tcPr>
            <w:tcW w:type="dxa" w:w="4535"/>
            <w:shd w:val="clear" w:color="auto" w:fill="EEF2F8"/>
          </w:tcPr>
          <w:p>
            <w:pPr>
              <w:bidi w:val="1"/>
              <w:spacing w:after="20" w:before="20"/>
              <w:jc w:val="right"/>
            </w:pPr>
            <w:r/>
            <w:r>
              <w:rPr>
                <w:rFonts w:ascii="Arial" w:hAnsi="Arial" w:cs="Arial"/>
                <w:b w:val="0"/>
                <w:i w:val="0"/>
                <w:sz w:val="20"/>
                <w:rtl w:val="1"/>
              </w:rPr>
              <w:t>אלקטרונית, הנפקה מראש. לציין אם אתם מטפלים</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ויזה לקמבודיה</w:t>
            </w:r>
          </w:p>
        </w:tc>
        <w:tc>
          <w:tcPr>
            <w:tcW w:type="dxa" w:w="4535"/>
          </w:tcPr>
          <w:p>
            <w:pPr>
              <w:bidi w:val="1"/>
              <w:spacing w:after="20" w:before="20"/>
              <w:jc w:val="right"/>
            </w:pPr>
            <w:r/>
            <w:r>
              <w:rPr>
                <w:rFonts w:ascii="Arial" w:hAnsi="Arial" w:cs="Arial"/>
                <w:b w:val="0"/>
                <w:i w:val="0"/>
                <w:sz w:val="20"/>
                <w:rtl w:val="1"/>
              </w:rPr>
              <w:t>במעבר הגבול הנהרי, ~30$ במזומן דולרי. 2 תמונות פספורט לאדם</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 מופעים, סדנאות ותיאומים —</w:t>
            </w:r>
          </w:p>
        </w:tc>
        <w:tc>
          <w:tcPr>
            <w:tcW w:type="dxa" w:w="4535"/>
            <w:shd w:val="clear" w:color="auto" w:fill="EEF2F8"/>
          </w:tcPr>
          <w:p>
            <w:pPr>
              <w:bidi w:val="1"/>
              <w:spacing w:after="20" w:before="20"/>
              <w:jc w:val="right"/>
            </w:pPr>
            <w:r/>
            <w:r>
              <w:rPr>
                <w:rFonts w:ascii="Arial" w:hAnsi="Arial" w:cs="Arial"/>
                <w:b w:val="0"/>
                <w:i w:val="0"/>
                <w:sz w:val="20"/>
                <w:rtl w:val="1"/>
              </w:rPr>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תיאטרון בובות המים</w:t>
            </w:r>
          </w:p>
        </w:tc>
        <w:tc>
          <w:tcPr>
            <w:tcW w:type="dxa" w:w="4535"/>
          </w:tcPr>
          <w:p>
            <w:pPr>
              <w:bidi w:val="1"/>
              <w:spacing w:after="20" w:before="20"/>
              <w:jc w:val="right"/>
            </w:pPr>
            <w:r/>
            <w:r>
              <w:rPr>
                <w:rFonts w:ascii="Arial" w:hAnsi="Arial" w:cs="Arial"/>
                <w:b w:val="0"/>
                <w:i w:val="0"/>
                <w:sz w:val="20"/>
                <w:rtl w:val="1"/>
              </w:rPr>
              <w:t>האנוי, 13/01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סיור אוכל על ווספות</w:t>
            </w:r>
          </w:p>
        </w:tc>
        <w:tc>
          <w:tcPr>
            <w:tcW w:type="dxa" w:w="4535"/>
            <w:shd w:val="clear" w:color="auto" w:fill="EEF2F8"/>
          </w:tcPr>
          <w:p>
            <w:pPr>
              <w:bidi w:val="1"/>
              <w:spacing w:after="20" w:before="20"/>
              <w:jc w:val="right"/>
            </w:pPr>
            <w:r/>
            <w:r>
              <w:rPr>
                <w:rFonts w:ascii="Arial" w:hAnsi="Arial" w:cs="Arial"/>
                <w:b w:val="0"/>
                <w:i w:val="0"/>
                <w:sz w:val="20"/>
                <w:rtl w:val="1"/>
              </w:rPr>
              <w:t>האנוי, 13/01, בערב</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סיור אוכל לילי על ווספות</w:t>
            </w:r>
          </w:p>
        </w:tc>
        <w:tc>
          <w:tcPr>
            <w:tcW w:type="dxa" w:w="4535"/>
          </w:tcPr>
          <w:p>
            <w:pPr>
              <w:bidi w:val="1"/>
              <w:spacing w:after="20" w:before="20"/>
              <w:jc w:val="right"/>
            </w:pPr>
            <w:r/>
            <w:r>
              <w:rPr>
                <w:rFonts w:ascii="Arial" w:hAnsi="Arial" w:cs="Arial"/>
                <w:b w:val="0"/>
                <w:i w:val="0"/>
                <w:sz w:val="20"/>
                <w:rtl w:val="1"/>
              </w:rPr>
              <w:t>סייגון, 22/01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סדנת בישול</w:t>
            </w:r>
          </w:p>
        </w:tc>
        <w:tc>
          <w:tcPr>
            <w:tcW w:type="dxa" w:w="4535"/>
            <w:shd w:val="clear" w:color="auto" w:fill="EEF2F8"/>
          </w:tcPr>
          <w:p>
            <w:pPr>
              <w:bidi w:val="1"/>
              <w:spacing w:after="20" w:before="20"/>
              <w:jc w:val="right"/>
            </w:pPr>
            <w:r/>
            <w:r>
              <w:rPr>
                <w:rFonts w:ascii="Arial" w:hAnsi="Arial" w:cs="Arial"/>
                <w:b w:val="0"/>
                <w:i w:val="0"/>
                <w:sz w:val="20"/>
                <w:rtl w:val="1"/>
              </w:rPr>
              <w:t>הוי אן, 20/01. כולל שוק, סירה על תו בון וסירות סל</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חייט</w:t>
            </w:r>
          </w:p>
        </w:tc>
        <w:tc>
          <w:tcPr>
            <w:tcW w:type="dxa" w:w="4535"/>
          </w:tcPr>
          <w:p>
            <w:pPr>
              <w:bidi w:val="1"/>
              <w:spacing w:after="20" w:before="20"/>
              <w:jc w:val="right"/>
            </w:pPr>
            <w:r/>
            <w:r>
              <w:rPr>
                <w:rFonts w:ascii="Arial" w:hAnsi="Arial" w:cs="Arial"/>
                <w:b w:val="0"/>
                <w:i w:val="0"/>
                <w:sz w:val="20"/>
                <w:rtl w:val="1"/>
              </w:rPr>
              <w:t>הוי אן. מדידה ב־20/01, מסירה תוך 24 שעות</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מיי סון בפתיחה</w:t>
            </w:r>
          </w:p>
        </w:tc>
        <w:tc>
          <w:tcPr>
            <w:tcW w:type="dxa" w:w="4535"/>
            <w:shd w:val="clear" w:color="auto" w:fill="EEF2F8"/>
          </w:tcPr>
          <w:p>
            <w:pPr>
              <w:bidi w:val="1"/>
              <w:spacing w:after="20" w:before="20"/>
              <w:jc w:val="right"/>
            </w:pPr>
            <w:r/>
            <w:r>
              <w:rPr>
                <w:rFonts w:ascii="Arial" w:hAnsi="Arial" w:cs="Arial"/>
                <w:b w:val="0"/>
                <w:i w:val="0"/>
                <w:sz w:val="20"/>
                <w:rtl w:val="1"/>
              </w:rPr>
              <w:t>תיאום כניסה מוקדמת, 21/01</w:t>
            </w:r>
          </w:p>
        </w:tc>
        <w:tc>
          <w:tcPr>
            <w:tcW w:type="dxa" w:w="1247"/>
            <w:shd w:val="clear" w:color="auto" w:fill="EEF2F8"/>
          </w:tcPr>
          <w:p>
            <w:pPr>
              <w:bidi w:val="1"/>
              <w:spacing w:after="20" w:before="20"/>
              <w:jc w:val="right"/>
            </w:pPr>
            <w:r/>
            <w:r>
              <w:rPr>
                <w:rFonts w:ascii="Arial" w:hAnsi="Arial" w:cs="Arial"/>
                <w:b w:val="0"/>
                <w:i w:val="0"/>
                <w:sz w:val="20"/>
                <w:rtl w:val="1"/>
              </w:rPr>
              <w:t>תיאום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מסאז׳ / ספא</w:t>
            </w:r>
          </w:p>
        </w:tc>
        <w:tc>
          <w:tcPr>
            <w:tcW w:type="dxa" w:w="4535"/>
          </w:tcPr>
          <w:p>
            <w:pPr>
              <w:bidi w:val="1"/>
              <w:spacing w:after="20" w:before="20"/>
              <w:jc w:val="right"/>
            </w:pPr>
            <w:r/>
            <w:r>
              <w:rPr>
                <w:rFonts w:ascii="Arial" w:hAnsi="Arial" w:cs="Arial"/>
                <w:b w:val="0"/>
                <w:i w:val="0"/>
                <w:sz w:val="20"/>
                <w:rtl w:val="1"/>
              </w:rPr>
              <w:t>29/01 אחה״צ, לפני הטיסה</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זריחה באנגקור וואט</w:t>
            </w:r>
          </w:p>
        </w:tc>
        <w:tc>
          <w:tcPr>
            <w:tcW w:type="dxa" w:w="4535"/>
            <w:shd w:val="clear" w:color="auto" w:fill="EEF2F8"/>
          </w:tcPr>
          <w:p>
            <w:pPr>
              <w:bidi w:val="1"/>
              <w:spacing w:after="20" w:before="20"/>
              <w:jc w:val="right"/>
            </w:pPr>
            <w:r/>
            <w:r>
              <w:rPr>
                <w:rFonts w:ascii="Arial" w:hAnsi="Arial" w:cs="Arial"/>
                <w:b w:val="0"/>
                <w:i w:val="0"/>
                <w:sz w:val="20"/>
                <w:rtl w:val="1"/>
              </w:rPr>
              <w:t>כניסה לפני 05:30, 28/01</w:t>
            </w:r>
          </w:p>
        </w:tc>
        <w:tc>
          <w:tcPr>
            <w:tcW w:type="dxa" w:w="1247"/>
            <w:shd w:val="clear" w:color="auto" w:fill="EEF2F8"/>
          </w:tcPr>
          <w:p>
            <w:pPr>
              <w:bidi w:val="1"/>
              <w:spacing w:after="20" w:before="20"/>
              <w:jc w:val="right"/>
            </w:pPr>
            <w:r/>
            <w:r>
              <w:rPr>
                <w:rFonts w:ascii="Arial" w:hAnsi="Arial" w:cs="Arial"/>
                <w:b w:val="0"/>
                <w:i w:val="0"/>
                <w:sz w:val="20"/>
                <w:rtl w:val="1"/>
              </w:rPr>
              <w:t>תיאום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מופע אפסרה</w:t>
            </w:r>
          </w:p>
        </w:tc>
        <w:tc>
          <w:tcPr>
            <w:tcW w:type="dxa" w:w="4535"/>
          </w:tcPr>
          <w:p>
            <w:pPr>
              <w:bidi w:val="1"/>
              <w:spacing w:after="20" w:before="20"/>
              <w:jc w:val="right"/>
            </w:pPr>
            <w:r/>
            <w:r>
              <w:rPr>
                <w:rFonts w:ascii="Arial" w:hAnsi="Arial" w:cs="Arial"/>
                <w:b w:val="0"/>
                <w:i w:val="0"/>
                <w:sz w:val="20"/>
                <w:rtl w:val="1"/>
              </w:rPr>
              <w:t>סיאם ריפ, 27/01</w:t>
            </w:r>
          </w:p>
        </w:tc>
        <w:tc>
          <w:tcPr>
            <w:tcW w:type="dxa" w:w="1247"/>
          </w:tcPr>
          <w:p>
            <w:pPr>
              <w:bidi w:val="1"/>
              <w:spacing w:after="20" w:before="20"/>
              <w:jc w:val="right"/>
            </w:pPr>
            <w:r/>
            <w:r>
              <w:rPr>
                <w:rFonts w:ascii="Arial" w:hAnsi="Arial" w:cs="Arial"/>
                <w:b w:val="0"/>
                <w:i w:val="0"/>
                <w:sz w:val="20"/>
                <w:rtl w:val="1"/>
              </w:rPr>
              <w:t>4</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קרקס פארה</w:t>
            </w:r>
          </w:p>
        </w:tc>
        <w:tc>
          <w:tcPr>
            <w:tcW w:type="dxa" w:w="4535"/>
            <w:shd w:val="clear" w:color="auto" w:fill="EEF2F8"/>
          </w:tcPr>
          <w:p>
            <w:pPr>
              <w:bidi w:val="1"/>
              <w:spacing w:after="20" w:before="20"/>
              <w:jc w:val="right"/>
            </w:pPr>
            <w:r/>
            <w:r>
              <w:rPr>
                <w:rFonts w:ascii="Arial" w:hAnsi="Arial" w:cs="Arial"/>
                <w:b w:val="0"/>
                <w:i w:val="0"/>
                <w:sz w:val="20"/>
                <w:rtl w:val="1"/>
              </w:rPr>
              <w:t>סיאם ריפ, 28/01</w:t>
            </w:r>
          </w:p>
        </w:tc>
        <w:tc>
          <w:tcPr>
            <w:tcW w:type="dxa" w:w="1247"/>
            <w:shd w:val="clear" w:color="auto" w:fill="EEF2F8"/>
          </w:tcPr>
          <w:p>
            <w:pPr>
              <w:bidi w:val="1"/>
              <w:spacing w:after="20" w:before="20"/>
              <w:jc w:val="right"/>
            </w:pPr>
            <w:r/>
            <w:r>
              <w:rPr>
                <w:rFonts w:ascii="Arial" w:hAnsi="Arial" w:cs="Arial"/>
                <w:b w:val="0"/>
                <w:i w:val="0"/>
                <w:sz w:val="20"/>
                <w:rtl w:val="1"/>
              </w:rPr>
              <w:t>4</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 נוסף —</w:t>
            </w:r>
          </w:p>
        </w:tc>
        <w:tc>
          <w:tcPr>
            <w:tcW w:type="dxa" w:w="4535"/>
          </w:tcPr>
          <w:p>
            <w:pPr>
              <w:bidi w:val="1"/>
              <w:spacing w:after="20" w:before="20"/>
              <w:jc w:val="right"/>
            </w:pPr>
            <w:r/>
            <w:r>
              <w:rPr>
                <w:rFonts w:ascii="Arial" w:hAnsi="Arial" w:cs="Arial"/>
                <w:b w:val="0"/>
                <w:i w:val="0"/>
                <w:sz w:val="20"/>
                <w:rtl w:val="1"/>
              </w:rPr>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קבלת פנים בשדה</w:t>
            </w:r>
          </w:p>
        </w:tc>
        <w:tc>
          <w:tcPr>
            <w:tcW w:type="dxa" w:w="4535"/>
            <w:shd w:val="clear" w:color="auto" w:fill="EEF2F8"/>
          </w:tcPr>
          <w:p>
            <w:pPr>
              <w:bidi w:val="1"/>
              <w:spacing w:after="20" w:before="20"/>
              <w:jc w:val="right"/>
            </w:pPr>
            <w:r/>
            <w:r>
              <w:rPr>
                <w:rFonts w:ascii="Arial" w:hAnsi="Arial" w:cs="Arial"/>
                <w:b w:val="0"/>
                <w:i w:val="0"/>
                <w:sz w:val="20"/>
                <w:rtl w:val="1"/>
              </w:rPr>
              <w:t>האנוי, 13/01 ב־05:55</w:t>
            </w:r>
          </w:p>
        </w:tc>
        <w:tc>
          <w:tcPr>
            <w:tcW w:type="dxa" w:w="1247"/>
            <w:shd w:val="clear" w:color="auto" w:fill="EEF2F8"/>
          </w:tcPr>
          <w:p>
            <w:pPr>
              <w:bidi w:val="1"/>
              <w:spacing w:after="20" w:before="20"/>
              <w:jc w:val="right"/>
            </w:pPr>
            <w:r/>
            <w:r>
              <w:rPr>
                <w:rFonts w:ascii="Arial" w:hAnsi="Arial" w:cs="Arial"/>
                <w:b w:val="0"/>
                <w:i w:val="0"/>
                <w:sz w:val="20"/>
                <w:rtl w:val="1"/>
              </w:rPr>
              <w:t>תיאום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העברה לשדה SAI</w:t>
            </w:r>
          </w:p>
        </w:tc>
        <w:tc>
          <w:tcPr>
            <w:tcW w:type="dxa" w:w="4535"/>
          </w:tcPr>
          <w:p>
            <w:pPr>
              <w:bidi w:val="1"/>
              <w:spacing w:after="20" w:before="20"/>
              <w:jc w:val="right"/>
            </w:pPr>
            <w:r/>
            <w:r>
              <w:rPr>
                <w:rFonts w:ascii="Arial" w:hAnsi="Arial" w:cs="Arial"/>
                <w:b w:val="0"/>
                <w:i w:val="0"/>
                <w:sz w:val="20"/>
                <w:rtl w:val="1"/>
              </w:rPr>
              <w:t>29/01, יציאה מהמלון ב־17:00. השדה 45–50 דקות מהעיר</w:t>
            </w:r>
          </w:p>
        </w:tc>
        <w:tc>
          <w:tcPr>
            <w:tcW w:type="dxa" w:w="1247"/>
          </w:tcPr>
          <w:p>
            <w:pPr>
              <w:bidi w:val="1"/>
              <w:spacing w:after="20" w:before="20"/>
              <w:jc w:val="right"/>
            </w:pPr>
            <w:r/>
            <w:r>
              <w:rPr>
                <w:rFonts w:ascii="Arial" w:hAnsi="Arial" w:cs="Arial"/>
                <w:b w:val="0"/>
                <w:i w:val="0"/>
                <w:sz w:val="20"/>
                <w:rtl w:val="1"/>
              </w:rPr>
              <w:t>1 העברה</w:t>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מים</w:t>
            </w:r>
          </w:p>
        </w:tc>
        <w:tc>
          <w:tcPr>
            <w:tcW w:type="dxa" w:w="4535"/>
            <w:shd w:val="clear" w:color="auto" w:fill="EEF2F8"/>
          </w:tcPr>
          <w:p>
            <w:pPr>
              <w:bidi w:val="1"/>
              <w:spacing w:after="20" w:before="20"/>
              <w:jc w:val="right"/>
            </w:pPr>
            <w:r/>
            <w:r>
              <w:rPr>
                <w:rFonts w:ascii="Arial" w:hAnsi="Arial" w:cs="Arial"/>
                <w:b w:val="0"/>
                <w:i w:val="0"/>
                <w:sz w:val="20"/>
                <w:rtl w:val="1"/>
              </w:rPr>
              <w:t>בקבוק לנוסע לכל יום</w:t>
            </w:r>
          </w:p>
        </w:tc>
        <w:tc>
          <w:tcPr>
            <w:tcW w:type="dxa" w:w="1247"/>
            <w:shd w:val="clear" w:color="auto" w:fill="EEF2F8"/>
          </w:tcPr>
          <w:p>
            <w:pPr>
              <w:bidi w:val="1"/>
              <w:spacing w:after="20" w:before="20"/>
              <w:jc w:val="right"/>
            </w:pPr>
            <w:r/>
            <w:r>
              <w:rPr>
                <w:rFonts w:ascii="Arial" w:hAnsi="Arial" w:cs="Arial"/>
                <w:b w:val="0"/>
                <w:i w:val="0"/>
                <w:sz w:val="20"/>
                <w:rtl w:val="1"/>
              </w:rPr>
              <w:t>17 יום</w:t>
            </w:r>
          </w:p>
        </w:tc>
        <w:tc>
          <w:tcPr>
            <w:tcW w:type="dxa" w:w="1361"/>
            <w:shd w:val="clear" w:color="auto" w:fill="EEF2F8"/>
          </w:tcPr>
          <w:p>
            <w:pPr>
              <w:bidi w:val="1"/>
              <w:spacing w:after="20" w:before="20"/>
              <w:jc w:val="right"/>
            </w:pPr>
            <w:r/>
            <w:r>
              <w:rPr>
                <w:rFonts w:ascii="Arial" w:hAnsi="Arial" w:cs="Arial"/>
                <w:b w:val="0"/>
                <w:i w:val="0"/>
                <w:sz w:val="20"/>
                <w:rtl w:val="1"/>
              </w:rPr>
            </w:r>
          </w:p>
        </w:tc>
      </w:tr>
      <w:tr>
        <w:tc>
          <w:tcPr>
            <w:tcW w:type="dxa" w:w="2041"/>
          </w:tcPr>
          <w:p>
            <w:pPr>
              <w:bidi w:val="1"/>
              <w:spacing w:after="20" w:before="20"/>
              <w:jc w:val="right"/>
            </w:pPr>
            <w:r/>
            <w:r>
              <w:rPr>
                <w:rFonts w:ascii="Arial" w:hAnsi="Arial" w:cs="Arial"/>
                <w:b/>
                <w:i w:val="0"/>
                <w:sz w:val="20"/>
                <w:rtl w:val="1"/>
              </w:rPr>
              <w:t>ביטוח נסיעות</w:t>
            </w:r>
          </w:p>
        </w:tc>
        <w:tc>
          <w:tcPr>
            <w:tcW w:type="dxa" w:w="4535"/>
          </w:tcPr>
          <w:p>
            <w:pPr>
              <w:bidi w:val="1"/>
              <w:spacing w:after="20" w:before="20"/>
              <w:jc w:val="right"/>
            </w:pPr>
            <w:r/>
            <w:r>
              <w:rPr>
                <w:rFonts w:ascii="Arial" w:hAnsi="Arial" w:cs="Arial"/>
                <w:b w:val="0"/>
                <w:i w:val="0"/>
                <w:sz w:val="20"/>
                <w:rtl w:val="1"/>
              </w:rPr>
              <w:t>לציין אם מוצע ומה הכיסוי</w:t>
            </w:r>
          </w:p>
        </w:tc>
        <w:tc>
          <w:tcPr>
            <w:tcW w:type="dxa" w:w="1247"/>
          </w:tcPr>
          <w:p>
            <w:pPr>
              <w:bidi w:val="1"/>
              <w:spacing w:after="20" w:before="20"/>
              <w:jc w:val="right"/>
            </w:pPr>
            <w:r/>
            <w:r>
              <w:rPr>
                <w:rFonts w:ascii="Arial" w:hAnsi="Arial" w:cs="Arial"/>
                <w:b w:val="0"/>
                <w:i w:val="0"/>
                <w:sz w:val="20"/>
                <w:rtl w:val="1"/>
              </w:rPr>
            </w:r>
          </w:p>
        </w:tc>
        <w:tc>
          <w:tcPr>
            <w:tcW w:type="dxa" w:w="1361"/>
          </w:tcPr>
          <w:p>
            <w:pPr>
              <w:bidi w:val="1"/>
              <w:spacing w:after="20" w:before="20"/>
              <w:jc w:val="right"/>
            </w:pPr>
            <w:r/>
            <w:r>
              <w:rPr>
                <w:rFonts w:ascii="Arial" w:hAnsi="Arial" w:cs="Arial"/>
                <w:b w:val="0"/>
                <w:i w:val="0"/>
                <w:sz w:val="20"/>
                <w:rtl w:val="1"/>
              </w:rPr>
            </w:r>
          </w:p>
        </w:tc>
      </w:tr>
      <w:tr>
        <w:tc>
          <w:tcPr>
            <w:tcW w:type="dxa" w:w="2041"/>
            <w:shd w:val="clear" w:color="auto" w:fill="EEF2F8"/>
          </w:tcPr>
          <w:p>
            <w:pPr>
              <w:bidi w:val="1"/>
              <w:spacing w:after="20" w:before="20"/>
              <w:jc w:val="right"/>
            </w:pPr>
            <w:r/>
            <w:r>
              <w:rPr>
                <w:rFonts w:ascii="Arial" w:hAnsi="Arial" w:cs="Arial"/>
                <w:b/>
                <w:i w:val="0"/>
                <w:sz w:val="20"/>
                <w:rtl w:val="1"/>
              </w:rPr>
              <w:t>טיפים</w:t>
            </w:r>
          </w:p>
        </w:tc>
        <w:tc>
          <w:tcPr>
            <w:tcW w:type="dxa" w:w="4535"/>
            <w:shd w:val="clear" w:color="auto" w:fill="EEF2F8"/>
          </w:tcPr>
          <w:p>
            <w:pPr>
              <w:bidi w:val="1"/>
              <w:spacing w:after="20" w:before="20"/>
              <w:jc w:val="right"/>
            </w:pPr>
            <w:r/>
            <w:r>
              <w:rPr>
                <w:rFonts w:ascii="Arial" w:hAnsi="Arial" w:cs="Arial"/>
                <w:b w:val="0"/>
                <w:i w:val="0"/>
                <w:sz w:val="20"/>
                <w:rtl w:val="1"/>
              </w:rPr>
              <w:t>לציין את המומלץ למדריך ולנהג</w:t>
            </w:r>
          </w:p>
        </w:tc>
        <w:tc>
          <w:tcPr>
            <w:tcW w:type="dxa" w:w="1247"/>
            <w:shd w:val="clear" w:color="auto" w:fill="EEF2F8"/>
          </w:tcPr>
          <w:p>
            <w:pPr>
              <w:bidi w:val="1"/>
              <w:spacing w:after="20" w:before="20"/>
              <w:jc w:val="right"/>
            </w:pPr>
            <w:r/>
            <w:r>
              <w:rPr>
                <w:rFonts w:ascii="Arial" w:hAnsi="Arial" w:cs="Arial"/>
                <w:b w:val="0"/>
                <w:i w:val="0"/>
                <w:sz w:val="20"/>
                <w:rtl w:val="1"/>
              </w:rPr>
            </w:r>
          </w:p>
        </w:tc>
        <w:tc>
          <w:tcPr>
            <w:tcW w:type="dxa" w:w="1361"/>
            <w:shd w:val="clear" w:color="auto" w:fill="EEF2F8"/>
          </w:tcPr>
          <w:p>
            <w:pPr>
              <w:bidi w:val="1"/>
              <w:spacing w:after="20" w:before="20"/>
              <w:jc w:val="right"/>
            </w:pPr>
            <w:r/>
            <w:r>
              <w:rPr>
                <w:rFonts w:ascii="Arial" w:hAnsi="Arial" w:cs="Arial"/>
                <w:b w:val="0"/>
                <w:i w:val="0"/>
                <w:sz w:val="20"/>
                <w:rtl w:val="1"/>
              </w:rPr>
            </w:r>
          </w:p>
        </w:tc>
      </w:tr>
    </w:tbl>
    <w:p>
      <w:pPr>
        <w:spacing w:after="40"/>
      </w:pPr>
    </w:p>
    <w:p>
      <w:pPr>
        <w:bidi w:val="1"/>
        <w:spacing w:after="120"/>
        <w:jc w:val="right"/>
        <w:pBdr>
          <w:bottom w:val="single" w:sz="8" w:space="1" w:color="1F3B63"/>
        </w:pBdr>
      </w:pPr>
    </w:p>
    <w:p>
      <w:pPr>
        <w:bidi w:val="1"/>
        <w:spacing w:after="80" w:before="0" w:line="276" w:lineRule="auto"/>
        <w:jc w:val="center"/>
      </w:pPr>
      <w:r>
        <w:rPr>
          <w:rFonts w:ascii="Arial" w:hAnsi="Arial" w:cs="Arial"/>
          <w:b/>
          <w:i w:val="0"/>
          <w:sz w:val="23"/>
          <w:rtl w:val="1"/>
        </w:rPr>
        <w:t>17 יום  ·  נופים, שווקים ואוכל  ·  שמונה מקדשים ואף שניים לא אותו דבר  ·  בלי מערת מואה ובלי פנסיפן.</w:t>
      </w:r>
    </w:p>
    <w:sectPr w:rsidR="00FC693F" w:rsidRPr="0006063C" w:rsidSect="00034616">
      <w:pgSz w:w="12240" w:h="15840"/>
      <w:pgMar w:top="1134" w:right="1134" w:bottom="1134" w:left="1134"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tl w:val="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